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8F297" w14:textId="2E5EFF0E" w:rsidR="00DF20C2" w:rsidRPr="00D83303" w:rsidRDefault="00711EAF" w:rsidP="00D83303">
      <w:pPr>
        <w:pBdr>
          <w:top w:val="nil"/>
          <w:left w:val="nil"/>
          <w:bottom w:val="nil"/>
          <w:right w:val="nil"/>
          <w:between w:val="nil"/>
        </w:pBdr>
        <w:spacing w:line="240" w:lineRule="auto"/>
        <w:jc w:val="center"/>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INFORME DE PONENCIA PARA </w:t>
      </w:r>
      <w:r w:rsidR="00FE7880">
        <w:rPr>
          <w:rFonts w:ascii="Palatino Linotype" w:eastAsia="Palatino Linotype" w:hAnsi="Palatino Linotype" w:cs="Palatino Linotype"/>
          <w:color w:val="000000"/>
          <w:sz w:val="24"/>
          <w:szCs w:val="24"/>
        </w:rPr>
        <w:t>PRIMER</w:t>
      </w:r>
      <w:r>
        <w:rPr>
          <w:rFonts w:ascii="Palatino Linotype" w:eastAsia="Palatino Linotype" w:hAnsi="Palatino Linotype" w:cs="Palatino Linotype"/>
          <w:color w:val="000000"/>
          <w:sz w:val="24"/>
          <w:szCs w:val="24"/>
        </w:rPr>
        <w:t xml:space="preserve"> DEBATE EN LA </w:t>
      </w:r>
      <w:r w:rsidR="00FE7880">
        <w:rPr>
          <w:rFonts w:ascii="Palatino Linotype" w:eastAsia="Palatino Linotype" w:hAnsi="Palatino Linotype" w:cs="Palatino Linotype"/>
          <w:color w:val="000000"/>
          <w:sz w:val="24"/>
          <w:szCs w:val="24"/>
        </w:rPr>
        <w:t>COMISIÓN PRIMERA</w:t>
      </w:r>
      <w:r>
        <w:rPr>
          <w:rFonts w:ascii="Palatino Linotype" w:eastAsia="Palatino Linotype" w:hAnsi="Palatino Linotype" w:cs="Palatino Linotype"/>
          <w:color w:val="000000"/>
          <w:sz w:val="24"/>
          <w:szCs w:val="24"/>
        </w:rPr>
        <w:t xml:space="preserve"> DE LA CÁMARA DE REPRESENTANTES AL PROYECTO DE LEY </w:t>
      </w:r>
      <w:bookmarkStart w:id="0" w:name="_Hlk49849369"/>
      <w:r w:rsidR="00FE7880">
        <w:rPr>
          <w:rFonts w:ascii="Palatino Linotype" w:eastAsia="Palatino Linotype" w:hAnsi="Palatino Linotype" w:cs="Palatino Linotype"/>
          <w:color w:val="000000"/>
          <w:sz w:val="24"/>
          <w:szCs w:val="24"/>
        </w:rPr>
        <w:t>149</w:t>
      </w:r>
      <w:r>
        <w:rPr>
          <w:rFonts w:ascii="Palatino Linotype" w:eastAsia="Palatino Linotype" w:hAnsi="Palatino Linotype" w:cs="Palatino Linotype"/>
          <w:color w:val="000000"/>
          <w:sz w:val="24"/>
          <w:szCs w:val="24"/>
        </w:rPr>
        <w:t>/</w:t>
      </w:r>
      <w:r w:rsidR="00FE7880">
        <w:rPr>
          <w:rFonts w:ascii="Palatino Linotype" w:eastAsia="Palatino Linotype" w:hAnsi="Palatino Linotype" w:cs="Palatino Linotype"/>
          <w:color w:val="000000"/>
          <w:sz w:val="24"/>
          <w:szCs w:val="24"/>
        </w:rPr>
        <w:t>2020</w:t>
      </w:r>
      <w:r>
        <w:rPr>
          <w:rFonts w:ascii="Palatino Linotype" w:eastAsia="Palatino Linotype" w:hAnsi="Palatino Linotype" w:cs="Palatino Linotype"/>
          <w:color w:val="000000"/>
          <w:sz w:val="24"/>
          <w:szCs w:val="24"/>
        </w:rPr>
        <w:t xml:space="preserve"> CÁMARA </w:t>
      </w:r>
      <w:r>
        <w:rPr>
          <w:rFonts w:ascii="Palatino Linotype" w:eastAsia="Palatino Linotype" w:hAnsi="Palatino Linotype" w:cs="Palatino Linotype"/>
          <w:i/>
          <w:color w:val="000000"/>
          <w:sz w:val="24"/>
          <w:szCs w:val="24"/>
        </w:rPr>
        <w:t>“</w:t>
      </w:r>
      <w:r w:rsidR="00FE7880">
        <w:rPr>
          <w:rFonts w:ascii="Palatino Linotype" w:eastAsia="Palatino Linotype" w:hAnsi="Palatino Linotype" w:cs="Palatino Linotype"/>
          <w:i/>
          <w:color w:val="000000"/>
          <w:sz w:val="24"/>
          <w:szCs w:val="24"/>
        </w:rPr>
        <w:t xml:space="preserve">Por Medio del cual se establece el régimen de responsabilidad penal </w:t>
      </w:r>
      <w:r w:rsidR="003D6884">
        <w:rPr>
          <w:rFonts w:ascii="Palatino Linotype" w:eastAsia="Palatino Linotype" w:hAnsi="Palatino Linotype" w:cs="Palatino Linotype"/>
          <w:i/>
          <w:color w:val="000000"/>
          <w:sz w:val="24"/>
          <w:szCs w:val="24"/>
        </w:rPr>
        <w:t>para</w:t>
      </w:r>
      <w:r w:rsidR="00FE7880">
        <w:rPr>
          <w:rFonts w:ascii="Palatino Linotype" w:eastAsia="Palatino Linotype" w:hAnsi="Palatino Linotype" w:cs="Palatino Linotype"/>
          <w:i/>
          <w:color w:val="000000"/>
          <w:sz w:val="24"/>
          <w:szCs w:val="24"/>
        </w:rPr>
        <w:t xml:space="preserve"> personas jurídicas</w:t>
      </w:r>
      <w:r>
        <w:rPr>
          <w:rFonts w:ascii="Palatino Linotype" w:eastAsia="Palatino Linotype" w:hAnsi="Palatino Linotype" w:cs="Palatino Linotype"/>
          <w:i/>
          <w:color w:val="000000"/>
          <w:sz w:val="24"/>
          <w:szCs w:val="24"/>
        </w:rPr>
        <w:t>”</w:t>
      </w:r>
      <w:bookmarkEnd w:id="0"/>
    </w:p>
    <w:p w14:paraId="0CEAD946" w14:textId="77777777" w:rsidR="00D83303" w:rsidRDefault="00D83303">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54468512" w14:textId="77777777" w:rsidR="00D83303" w:rsidRDefault="00D83303">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692F4C31" w14:textId="289E198A" w:rsidR="00DF20C2" w:rsidRDefault="00711EA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Honorable Representante</w:t>
      </w:r>
    </w:p>
    <w:p w14:paraId="568ADCA0" w14:textId="77777777" w:rsidR="00DF20C2" w:rsidRDefault="00711EA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ALFREDO RAFAEL DELUQUE ZULETA</w:t>
      </w:r>
    </w:p>
    <w:p w14:paraId="283EC463" w14:textId="77777777" w:rsidR="00DF20C2" w:rsidRDefault="00711EA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Presidente Comisión Primera</w:t>
      </w:r>
    </w:p>
    <w:p w14:paraId="0B00D0C7" w14:textId="77777777" w:rsidR="00DF20C2" w:rsidRDefault="00711EA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Cámara de Representantes</w:t>
      </w:r>
    </w:p>
    <w:p w14:paraId="3956085B" w14:textId="77777777" w:rsidR="00DF20C2" w:rsidRDefault="00DF20C2">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p>
    <w:p w14:paraId="348B6F63" w14:textId="77CAA1FD" w:rsidR="00DF20C2" w:rsidRDefault="00711EAF">
      <w:pPr>
        <w:pBdr>
          <w:top w:val="nil"/>
          <w:left w:val="nil"/>
          <w:bottom w:val="nil"/>
          <w:right w:val="nil"/>
          <w:between w:val="nil"/>
        </w:pBdr>
        <w:spacing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Ref.</w:t>
      </w:r>
      <w:r>
        <w:rPr>
          <w:rFonts w:ascii="Palatino Linotype" w:eastAsia="Palatino Linotype" w:hAnsi="Palatino Linotype" w:cs="Palatino Linotype"/>
          <w:color w:val="000000"/>
          <w:sz w:val="24"/>
          <w:szCs w:val="24"/>
        </w:rPr>
        <w:t xml:space="preserve"> INFORME DE PONENCIA PARA </w:t>
      </w:r>
      <w:r w:rsidR="006B1E17">
        <w:rPr>
          <w:rFonts w:ascii="Palatino Linotype" w:eastAsia="Palatino Linotype" w:hAnsi="Palatino Linotype" w:cs="Palatino Linotype"/>
          <w:color w:val="000000"/>
          <w:sz w:val="24"/>
          <w:szCs w:val="24"/>
        </w:rPr>
        <w:t>PRIMER</w:t>
      </w:r>
      <w:r>
        <w:rPr>
          <w:rFonts w:ascii="Palatino Linotype" w:eastAsia="Palatino Linotype" w:hAnsi="Palatino Linotype" w:cs="Palatino Linotype"/>
          <w:color w:val="000000"/>
          <w:sz w:val="24"/>
          <w:szCs w:val="24"/>
        </w:rPr>
        <w:t xml:space="preserve"> DEBATE EN LA </w:t>
      </w:r>
      <w:r w:rsidR="006B1E17">
        <w:rPr>
          <w:rFonts w:ascii="Palatino Linotype" w:eastAsia="Palatino Linotype" w:hAnsi="Palatino Linotype" w:cs="Palatino Linotype"/>
          <w:color w:val="000000"/>
          <w:sz w:val="24"/>
          <w:szCs w:val="24"/>
        </w:rPr>
        <w:t xml:space="preserve">COMISIÓN PRIMERA </w:t>
      </w:r>
      <w:r>
        <w:rPr>
          <w:rFonts w:ascii="Palatino Linotype" w:eastAsia="Palatino Linotype" w:hAnsi="Palatino Linotype" w:cs="Palatino Linotype"/>
          <w:color w:val="000000"/>
          <w:sz w:val="24"/>
          <w:szCs w:val="24"/>
        </w:rPr>
        <w:t xml:space="preserve">DE LA CÁMARA DE REPRESENTANTES AL PROYECTO DE LEY </w:t>
      </w:r>
      <w:r w:rsidR="00FE7880">
        <w:rPr>
          <w:rFonts w:ascii="Palatino Linotype" w:eastAsia="Palatino Linotype" w:hAnsi="Palatino Linotype" w:cs="Palatino Linotype"/>
          <w:color w:val="000000"/>
          <w:sz w:val="24"/>
          <w:szCs w:val="24"/>
        </w:rPr>
        <w:t>149 de 2020</w:t>
      </w:r>
      <w:r>
        <w:rPr>
          <w:rFonts w:ascii="Palatino Linotype" w:eastAsia="Palatino Linotype" w:hAnsi="Palatino Linotype" w:cs="Palatino Linotype"/>
          <w:color w:val="000000"/>
          <w:sz w:val="24"/>
          <w:szCs w:val="24"/>
        </w:rPr>
        <w:t xml:space="preserve"> CÁMARA “</w:t>
      </w:r>
      <w:r w:rsidR="00FE7880">
        <w:rPr>
          <w:rFonts w:ascii="Palatino Linotype" w:eastAsia="Palatino Linotype" w:hAnsi="Palatino Linotype" w:cs="Palatino Linotype"/>
          <w:i/>
          <w:color w:val="000000"/>
          <w:sz w:val="24"/>
          <w:szCs w:val="24"/>
        </w:rPr>
        <w:t xml:space="preserve">Por Medio del cual se establece el régimen de responsabilidad penal </w:t>
      </w:r>
      <w:r w:rsidR="003D6884">
        <w:rPr>
          <w:rFonts w:ascii="Palatino Linotype" w:eastAsia="Palatino Linotype" w:hAnsi="Palatino Linotype" w:cs="Palatino Linotype"/>
          <w:i/>
          <w:color w:val="000000"/>
          <w:sz w:val="24"/>
          <w:szCs w:val="24"/>
        </w:rPr>
        <w:t>para</w:t>
      </w:r>
      <w:r w:rsidR="00FE7880">
        <w:rPr>
          <w:rFonts w:ascii="Palatino Linotype" w:eastAsia="Palatino Linotype" w:hAnsi="Palatino Linotype" w:cs="Palatino Linotype"/>
          <w:i/>
          <w:color w:val="000000"/>
          <w:sz w:val="24"/>
          <w:szCs w:val="24"/>
        </w:rPr>
        <w:t xml:space="preserve"> personas jurídicas</w:t>
      </w:r>
      <w:r>
        <w:rPr>
          <w:rFonts w:ascii="Palatino Linotype" w:eastAsia="Palatino Linotype" w:hAnsi="Palatino Linotype" w:cs="Palatino Linotype"/>
          <w:color w:val="000000"/>
          <w:sz w:val="24"/>
          <w:szCs w:val="24"/>
        </w:rPr>
        <w:t>”</w:t>
      </w:r>
    </w:p>
    <w:p w14:paraId="643D0B1E" w14:textId="77777777" w:rsidR="00DF20C2" w:rsidRDefault="00DF20C2">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p>
    <w:p w14:paraId="14E07C28" w14:textId="77777777" w:rsidR="00DF20C2" w:rsidRDefault="00711EAF">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Respetado Señor presidente,</w:t>
      </w:r>
    </w:p>
    <w:p w14:paraId="0307C07C" w14:textId="692086F1" w:rsidR="00DF20C2" w:rsidRDefault="00711EAF">
      <w:pPr>
        <w:pBdr>
          <w:top w:val="nil"/>
          <w:left w:val="nil"/>
          <w:bottom w:val="nil"/>
          <w:right w:val="nil"/>
          <w:between w:val="nil"/>
        </w:pBdr>
        <w:spacing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En cumplimiento del encargo hecho por la Mesa Directiva de la Comisión Primera de la Cámara de Representantes, con fundamento en los artículos 150, 153 y 156 de la Ley 5ª de 1992, </w:t>
      </w:r>
      <w:r w:rsidR="00FE7880">
        <w:rPr>
          <w:rFonts w:ascii="Palatino Linotype" w:eastAsia="Palatino Linotype" w:hAnsi="Palatino Linotype" w:cs="Palatino Linotype"/>
          <w:color w:val="000000"/>
          <w:sz w:val="24"/>
          <w:szCs w:val="24"/>
        </w:rPr>
        <w:t>me</w:t>
      </w:r>
      <w:r>
        <w:rPr>
          <w:rFonts w:ascii="Palatino Linotype" w:eastAsia="Palatino Linotype" w:hAnsi="Palatino Linotype" w:cs="Palatino Linotype"/>
          <w:color w:val="000000"/>
          <w:sz w:val="24"/>
          <w:szCs w:val="24"/>
        </w:rPr>
        <w:t xml:space="preserve"> permit</w:t>
      </w:r>
      <w:r w:rsidR="00FE7880">
        <w:rPr>
          <w:rFonts w:ascii="Palatino Linotype" w:eastAsia="Palatino Linotype" w:hAnsi="Palatino Linotype" w:cs="Palatino Linotype"/>
          <w:color w:val="000000"/>
          <w:sz w:val="24"/>
          <w:szCs w:val="24"/>
        </w:rPr>
        <w:t>o</w:t>
      </w:r>
      <w:r>
        <w:rPr>
          <w:rFonts w:ascii="Palatino Linotype" w:eastAsia="Palatino Linotype" w:hAnsi="Palatino Linotype" w:cs="Palatino Linotype"/>
          <w:color w:val="000000"/>
          <w:sz w:val="24"/>
          <w:szCs w:val="24"/>
        </w:rPr>
        <w:t xml:space="preserve"> rendir ponencia para </w:t>
      </w:r>
      <w:r w:rsidR="00FE7880">
        <w:rPr>
          <w:rFonts w:ascii="Palatino Linotype" w:eastAsia="Palatino Linotype" w:hAnsi="Palatino Linotype" w:cs="Palatino Linotype"/>
          <w:color w:val="000000"/>
          <w:sz w:val="24"/>
          <w:szCs w:val="24"/>
        </w:rPr>
        <w:t>primer</w:t>
      </w:r>
      <w:r>
        <w:rPr>
          <w:rFonts w:ascii="Palatino Linotype" w:eastAsia="Palatino Linotype" w:hAnsi="Palatino Linotype" w:cs="Palatino Linotype"/>
          <w:color w:val="000000"/>
          <w:sz w:val="24"/>
          <w:szCs w:val="24"/>
        </w:rPr>
        <w:t xml:space="preserve"> debate del proyecto de ley </w:t>
      </w:r>
      <w:r>
        <w:rPr>
          <w:rFonts w:ascii="Palatino Linotype" w:eastAsia="Palatino Linotype" w:hAnsi="Palatino Linotype" w:cs="Palatino Linotype"/>
          <w:b/>
          <w:color w:val="000000"/>
          <w:sz w:val="24"/>
          <w:szCs w:val="24"/>
        </w:rPr>
        <w:t xml:space="preserve">Proyecto De Ley </w:t>
      </w:r>
      <w:r w:rsidR="00FE7880">
        <w:rPr>
          <w:rFonts w:ascii="Palatino Linotype" w:eastAsia="Palatino Linotype" w:hAnsi="Palatino Linotype" w:cs="Palatino Linotype"/>
          <w:b/>
          <w:color w:val="000000"/>
          <w:sz w:val="24"/>
          <w:szCs w:val="24"/>
        </w:rPr>
        <w:t>149</w:t>
      </w:r>
      <w:r>
        <w:rPr>
          <w:rFonts w:ascii="Palatino Linotype" w:eastAsia="Palatino Linotype" w:hAnsi="Palatino Linotype" w:cs="Palatino Linotype"/>
          <w:b/>
          <w:color w:val="000000"/>
          <w:sz w:val="24"/>
          <w:szCs w:val="24"/>
        </w:rPr>
        <w:t>/</w:t>
      </w:r>
      <w:r w:rsidR="00FE7880">
        <w:rPr>
          <w:rFonts w:ascii="Palatino Linotype" w:eastAsia="Palatino Linotype" w:hAnsi="Palatino Linotype" w:cs="Palatino Linotype"/>
          <w:b/>
          <w:color w:val="000000"/>
          <w:sz w:val="24"/>
          <w:szCs w:val="24"/>
        </w:rPr>
        <w:t>20</w:t>
      </w:r>
      <w:r>
        <w:rPr>
          <w:rFonts w:ascii="Palatino Linotype" w:eastAsia="Palatino Linotype" w:hAnsi="Palatino Linotype" w:cs="Palatino Linotype"/>
          <w:b/>
          <w:color w:val="000000"/>
          <w:sz w:val="24"/>
          <w:szCs w:val="24"/>
        </w:rPr>
        <w:t xml:space="preserve"> Cámara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w:t>
      </w:r>
      <w:r w:rsidR="00FE7880">
        <w:rPr>
          <w:rFonts w:ascii="Palatino Linotype" w:eastAsia="Palatino Linotype" w:hAnsi="Palatino Linotype" w:cs="Palatino Linotype"/>
          <w:i/>
          <w:color w:val="000000"/>
          <w:sz w:val="24"/>
          <w:szCs w:val="24"/>
        </w:rPr>
        <w:t xml:space="preserve">Por Medio del cual se establece el régimen </w:t>
      </w:r>
      <w:r w:rsidR="003D6884">
        <w:rPr>
          <w:rFonts w:ascii="Palatino Linotype" w:eastAsia="Palatino Linotype" w:hAnsi="Palatino Linotype" w:cs="Palatino Linotype"/>
          <w:i/>
          <w:color w:val="000000"/>
          <w:sz w:val="24"/>
          <w:szCs w:val="24"/>
        </w:rPr>
        <w:t>para r</w:t>
      </w:r>
      <w:r w:rsidR="00FE7880">
        <w:rPr>
          <w:rFonts w:ascii="Palatino Linotype" w:eastAsia="Palatino Linotype" w:hAnsi="Palatino Linotype" w:cs="Palatino Linotype"/>
          <w:i/>
          <w:color w:val="000000"/>
          <w:sz w:val="24"/>
          <w:szCs w:val="24"/>
        </w:rPr>
        <w:t>esponsabilidad penal de personas jurídicas</w:t>
      </w:r>
      <w:r>
        <w:rPr>
          <w:rFonts w:ascii="Palatino Linotype" w:eastAsia="Palatino Linotype" w:hAnsi="Palatino Linotype" w:cs="Palatino Linotype"/>
          <w:i/>
          <w:color w:val="000000"/>
          <w:sz w:val="24"/>
          <w:szCs w:val="24"/>
        </w:rPr>
        <w:t>”</w:t>
      </w:r>
    </w:p>
    <w:p w14:paraId="72C1DCD6" w14:textId="306BD763" w:rsidR="00DF20C2" w:rsidRDefault="00DF20C2">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p>
    <w:p w14:paraId="3432AE42" w14:textId="77777777" w:rsidR="00D83303" w:rsidRDefault="00D83303">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p>
    <w:p w14:paraId="1241EF56" w14:textId="77777777" w:rsidR="00DF20C2" w:rsidRDefault="00711EAF">
      <w:pPr>
        <w:pBdr>
          <w:top w:val="nil"/>
          <w:left w:val="nil"/>
          <w:bottom w:val="nil"/>
          <w:right w:val="nil"/>
          <w:between w:val="nil"/>
        </w:pBdr>
        <w:spacing w:line="24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TRÁMITE DEL PROYECTO</w:t>
      </w:r>
    </w:p>
    <w:p w14:paraId="068777CF" w14:textId="77777777" w:rsidR="00DF20C2" w:rsidRDefault="00711EAF">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Origen: Congresional</w:t>
      </w:r>
    </w:p>
    <w:p w14:paraId="160BF135" w14:textId="77777777" w:rsidR="00DF20C2" w:rsidRDefault="00711EAF">
      <w:pPr>
        <w:pBdr>
          <w:top w:val="nil"/>
          <w:left w:val="nil"/>
          <w:bottom w:val="nil"/>
          <w:right w:val="nil"/>
          <w:between w:val="nil"/>
        </w:pBdr>
        <w:spacing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Autor: Honorable Representante a la Cámara Edward David Rodríguez </w:t>
      </w:r>
      <w:proofErr w:type="spellStart"/>
      <w:r>
        <w:rPr>
          <w:rFonts w:ascii="Palatino Linotype" w:eastAsia="Palatino Linotype" w:hAnsi="Palatino Linotype" w:cs="Palatino Linotype"/>
          <w:color w:val="000000"/>
          <w:sz w:val="24"/>
          <w:szCs w:val="24"/>
        </w:rPr>
        <w:t>Rodríguez</w:t>
      </w:r>
      <w:proofErr w:type="spellEnd"/>
    </w:p>
    <w:p w14:paraId="633129C9" w14:textId="7BE32CE1" w:rsidR="00DF20C2" w:rsidRDefault="00711EAF">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Fecha de radicación: </w:t>
      </w:r>
      <w:r w:rsidR="00FE7880">
        <w:rPr>
          <w:rFonts w:ascii="Palatino Linotype" w:eastAsia="Palatino Linotype" w:hAnsi="Palatino Linotype" w:cs="Palatino Linotype"/>
          <w:color w:val="000000"/>
          <w:sz w:val="24"/>
          <w:szCs w:val="24"/>
        </w:rPr>
        <w:t>20</w:t>
      </w:r>
      <w:r>
        <w:rPr>
          <w:rFonts w:ascii="Palatino Linotype" w:eastAsia="Palatino Linotype" w:hAnsi="Palatino Linotype" w:cs="Palatino Linotype"/>
          <w:color w:val="000000"/>
          <w:sz w:val="24"/>
          <w:szCs w:val="24"/>
        </w:rPr>
        <w:t xml:space="preserve"> de </w:t>
      </w:r>
      <w:r w:rsidR="00FE7880">
        <w:rPr>
          <w:rFonts w:ascii="Palatino Linotype" w:eastAsia="Palatino Linotype" w:hAnsi="Palatino Linotype" w:cs="Palatino Linotype"/>
          <w:color w:val="000000"/>
          <w:sz w:val="24"/>
          <w:szCs w:val="24"/>
        </w:rPr>
        <w:t>julio</w:t>
      </w:r>
      <w:r>
        <w:rPr>
          <w:rFonts w:ascii="Palatino Linotype" w:eastAsia="Palatino Linotype" w:hAnsi="Palatino Linotype" w:cs="Palatino Linotype"/>
          <w:color w:val="000000"/>
          <w:sz w:val="24"/>
          <w:szCs w:val="24"/>
        </w:rPr>
        <w:t xml:space="preserve"> de 20</w:t>
      </w:r>
      <w:r w:rsidR="00FE7880">
        <w:rPr>
          <w:rFonts w:ascii="Palatino Linotype" w:eastAsia="Palatino Linotype" w:hAnsi="Palatino Linotype" w:cs="Palatino Linotype"/>
          <w:color w:val="000000"/>
          <w:sz w:val="24"/>
          <w:szCs w:val="24"/>
        </w:rPr>
        <w:t>20</w:t>
      </w:r>
    </w:p>
    <w:p w14:paraId="701CF250" w14:textId="32A8A9E7" w:rsidR="00DF20C2" w:rsidRDefault="00711EAF">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Designación de ponentes para primer debate: 2</w:t>
      </w:r>
      <w:r w:rsidR="00FE7880">
        <w:rPr>
          <w:rFonts w:ascii="Palatino Linotype" w:eastAsia="Palatino Linotype" w:hAnsi="Palatino Linotype" w:cs="Palatino Linotype"/>
          <w:color w:val="000000"/>
          <w:sz w:val="24"/>
          <w:szCs w:val="24"/>
        </w:rPr>
        <w:t>7</w:t>
      </w:r>
      <w:r>
        <w:rPr>
          <w:rFonts w:ascii="Palatino Linotype" w:eastAsia="Palatino Linotype" w:hAnsi="Palatino Linotype" w:cs="Palatino Linotype"/>
          <w:color w:val="000000"/>
          <w:sz w:val="24"/>
          <w:szCs w:val="24"/>
        </w:rPr>
        <w:t xml:space="preserve"> de </w:t>
      </w:r>
      <w:r w:rsidR="00FE7880">
        <w:rPr>
          <w:rFonts w:ascii="Palatino Linotype" w:eastAsia="Palatino Linotype" w:hAnsi="Palatino Linotype" w:cs="Palatino Linotype"/>
          <w:color w:val="000000"/>
          <w:sz w:val="24"/>
          <w:szCs w:val="24"/>
        </w:rPr>
        <w:t>agosto</w:t>
      </w:r>
      <w:r>
        <w:rPr>
          <w:rFonts w:ascii="Palatino Linotype" w:eastAsia="Palatino Linotype" w:hAnsi="Palatino Linotype" w:cs="Palatino Linotype"/>
          <w:color w:val="000000"/>
          <w:sz w:val="24"/>
          <w:szCs w:val="24"/>
        </w:rPr>
        <w:t xml:space="preserve"> de 20</w:t>
      </w:r>
      <w:r w:rsidR="00FE7880">
        <w:rPr>
          <w:rFonts w:ascii="Palatino Linotype" w:eastAsia="Palatino Linotype" w:hAnsi="Palatino Linotype" w:cs="Palatino Linotype"/>
          <w:color w:val="000000"/>
          <w:sz w:val="24"/>
          <w:szCs w:val="24"/>
        </w:rPr>
        <w:t>20</w:t>
      </w:r>
    </w:p>
    <w:p w14:paraId="44C9D81F" w14:textId="1E462870" w:rsidR="00DF20C2" w:rsidRDefault="00DF20C2">
      <w:pPr>
        <w:pBdr>
          <w:top w:val="nil"/>
          <w:left w:val="nil"/>
          <w:bottom w:val="nil"/>
          <w:right w:val="nil"/>
          <w:between w:val="nil"/>
        </w:pBdr>
        <w:spacing w:line="240" w:lineRule="auto"/>
        <w:rPr>
          <w:rFonts w:ascii="Palatino Linotype" w:eastAsia="Palatino Linotype" w:hAnsi="Palatino Linotype" w:cs="Palatino Linotype"/>
          <w:color w:val="000000"/>
          <w:sz w:val="24"/>
          <w:szCs w:val="24"/>
        </w:rPr>
      </w:pPr>
    </w:p>
    <w:p w14:paraId="0E7508F0" w14:textId="77777777" w:rsidR="00DF20C2" w:rsidRDefault="00711EAF">
      <w:pPr>
        <w:pBdr>
          <w:top w:val="nil"/>
          <w:left w:val="nil"/>
          <w:bottom w:val="nil"/>
          <w:right w:val="nil"/>
          <w:between w:val="nil"/>
        </w:pBdr>
        <w:spacing w:line="24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CONTENIDO Y JUSTIFICACIÓN DEL PROYECTO</w:t>
      </w:r>
    </w:p>
    <w:p w14:paraId="3893D402" w14:textId="17F2C1B2" w:rsidR="005A59EA" w:rsidRDefault="00FE788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proyecto de ley</w:t>
      </w:r>
      <w:r w:rsidR="0083370B">
        <w:rPr>
          <w:rFonts w:ascii="Palatino Linotype" w:eastAsia="Palatino Linotype" w:hAnsi="Palatino Linotype" w:cs="Palatino Linotype"/>
          <w:sz w:val="24"/>
          <w:szCs w:val="24"/>
        </w:rPr>
        <w:t xml:space="preserve"> originalmente radicado</w:t>
      </w:r>
      <w:r>
        <w:rPr>
          <w:rFonts w:ascii="Palatino Linotype" w:eastAsia="Palatino Linotype" w:hAnsi="Palatino Linotype" w:cs="Palatino Linotype"/>
          <w:sz w:val="24"/>
          <w:szCs w:val="24"/>
        </w:rPr>
        <w:t xml:space="preserve"> contiene una adición a la ley 599 de 2000, de un título completo contenido en los artículos 100A y siguientes que cont</w:t>
      </w:r>
      <w:r w:rsidR="0083370B">
        <w:rPr>
          <w:rFonts w:ascii="Palatino Linotype" w:eastAsia="Palatino Linotype" w:hAnsi="Palatino Linotype" w:cs="Palatino Linotype"/>
          <w:sz w:val="24"/>
          <w:szCs w:val="24"/>
        </w:rPr>
        <w:t>ienen</w:t>
      </w:r>
      <w:r>
        <w:rPr>
          <w:rFonts w:ascii="Palatino Linotype" w:eastAsia="Palatino Linotype" w:hAnsi="Palatino Linotype" w:cs="Palatino Linotype"/>
          <w:sz w:val="24"/>
          <w:szCs w:val="24"/>
        </w:rPr>
        <w:t xml:space="preserve"> el régimen de responsabilidad penal de personas jurídicas incorporando este tipo de aplicación del derecho penal en el colombiano. Así mismo, contiene uno artículos dirigidos a la promoción de los programas de ética empresarial que tienen como objeto gestionar los riesgos penales corporativos y establecer la transparencia y probidad dentro de las empres</w:t>
      </w:r>
      <w:r w:rsidR="005A59EA">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s como v</w:t>
      </w:r>
      <w:r w:rsidR="005A59EA">
        <w:rPr>
          <w:rFonts w:ascii="Palatino Linotype" w:eastAsia="Palatino Linotype" w:hAnsi="Palatino Linotype" w:cs="Palatino Linotype"/>
          <w:sz w:val="24"/>
          <w:szCs w:val="24"/>
        </w:rPr>
        <w:t>alor agregado corporativo.</w:t>
      </w:r>
    </w:p>
    <w:p w14:paraId="56FD89A7" w14:textId="26956B9E" w:rsidR="0083370B" w:rsidRDefault="0083370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Sin embargo, para generar un compendio normativo cohesionado, se dispone en la presente ponencia crear un libro nuevo al código penal que contenga todo lo relacionado a la </w:t>
      </w:r>
      <w:r w:rsidR="00867342">
        <w:rPr>
          <w:rFonts w:ascii="Palatino Linotype" w:eastAsia="Palatino Linotype" w:hAnsi="Palatino Linotype" w:cs="Palatino Linotype"/>
          <w:sz w:val="24"/>
          <w:szCs w:val="24"/>
        </w:rPr>
        <w:t>responsabilidad penal de personas jurídicas</w:t>
      </w:r>
    </w:p>
    <w:p w14:paraId="45C5F6FF" w14:textId="77777777" w:rsidR="005A59EA" w:rsidRDefault="005A59EA">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 integración al modelo dogmático de derecho penal pretende poner al corriente a Colombia con las nuevas formas de administración de justicia penal que no limita sus sancionados a las personas naturales, sino que incluye a las personas jurídicas como sujetos pasivos del sistema penal de forma autónoma y no en su concepción clásica, aquella que permite vincular a las empresas al proceso en tanto la persona natural controlante sea sancionada.</w:t>
      </w:r>
    </w:p>
    <w:p w14:paraId="79B22EC1" w14:textId="77777777" w:rsidR="00AD690D" w:rsidRDefault="005A59EA">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cierto es que la experiencia muestra que muchos de los delitos en los que son vinculados empresas la beneficiada resulta ser la persona jurídica, y el fin de la persona natural en l</w:t>
      </w:r>
      <w:r w:rsidR="00D63E11">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comisión del delito es precisamente buscar el beneficio de la persona jurídica a través</w:t>
      </w:r>
      <w:r w:rsidR="00D63E11">
        <w:rPr>
          <w:rFonts w:ascii="Palatino Linotype" w:eastAsia="Palatino Linotype" w:hAnsi="Palatino Linotype" w:cs="Palatino Linotype"/>
          <w:sz w:val="24"/>
          <w:szCs w:val="24"/>
        </w:rPr>
        <w:t xml:space="preserve"> de sus actos. Sin embargo, aun con ese objetivo y resultado, el derecho penal colombiano solo permite</w:t>
      </w:r>
      <w:r w:rsidR="00AD690D">
        <w:rPr>
          <w:rFonts w:ascii="Palatino Linotype" w:eastAsia="Palatino Linotype" w:hAnsi="Palatino Linotype" w:cs="Palatino Linotype"/>
          <w:sz w:val="24"/>
          <w:szCs w:val="24"/>
        </w:rPr>
        <w:t xml:space="preserve"> que se castiguen humanos, dejando a la verdadera beneficiada incólume, no generando incentivos disuasivos para que se cambien los patrones de corrupción.</w:t>
      </w:r>
    </w:p>
    <w:p w14:paraId="6A02DB33" w14:textId="19F807B0" w:rsidR="00AD690D" w:rsidRPr="00D83303" w:rsidRDefault="00AD690D" w:rsidP="00AD690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pretende dar verdadera fuerza a los programas de ética empresarial, ya existentes en el país pero que no son tomados como sustento jurídico para mitigar los riesgos de moralidad corporativa.</w:t>
      </w:r>
      <w:bookmarkStart w:id="1" w:name="_Toc526841701"/>
    </w:p>
    <w:p w14:paraId="08564647" w14:textId="77777777" w:rsidR="00D83303" w:rsidRDefault="00D83303" w:rsidP="00AD690D">
      <w:pPr>
        <w:jc w:val="both"/>
        <w:rPr>
          <w:rFonts w:ascii="Palatino Linotype" w:eastAsia="Palatino Linotype" w:hAnsi="Palatino Linotype" w:cs="Palatino Linotype"/>
          <w:b/>
          <w:sz w:val="24"/>
          <w:szCs w:val="24"/>
        </w:rPr>
      </w:pPr>
    </w:p>
    <w:p w14:paraId="43D54C5C" w14:textId="1753E3C9" w:rsidR="00AD690D" w:rsidRPr="00AD690D" w:rsidRDefault="00AD690D" w:rsidP="00AD690D">
      <w:pPr>
        <w:jc w:val="both"/>
        <w:rPr>
          <w:rFonts w:ascii="Palatino Linotype" w:eastAsia="Palatino Linotype" w:hAnsi="Palatino Linotype" w:cs="Palatino Linotype"/>
          <w:b/>
          <w:sz w:val="24"/>
          <w:szCs w:val="24"/>
        </w:rPr>
      </w:pPr>
      <w:r w:rsidRPr="00AD690D">
        <w:rPr>
          <w:rFonts w:ascii="Palatino Linotype" w:eastAsia="Palatino Linotype" w:hAnsi="Palatino Linotype" w:cs="Palatino Linotype"/>
          <w:b/>
          <w:sz w:val="24"/>
          <w:szCs w:val="24"/>
        </w:rPr>
        <w:t>ESTÁNDARES INTERNACIONALES:</w:t>
      </w:r>
      <w:bookmarkEnd w:id="1"/>
    </w:p>
    <w:p w14:paraId="68DF4BD9"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La responsabilidad de las personas jurídicas por la comisión de los delitos ha sido considerada por las Convenciones de la Organización de las Naciones Unidas como una de las herramientas de lucha contra las actividades delictivas. En la Convención de la Organización de las Naciones Unidas contra la corrupción (2003</w:t>
      </w:r>
      <w:r w:rsidRPr="00AD690D">
        <w:rPr>
          <w:rFonts w:ascii="Palatino Linotype" w:eastAsia="Palatino Linotype" w:hAnsi="Palatino Linotype" w:cs="Palatino Linotype"/>
          <w:b/>
          <w:sz w:val="24"/>
          <w:szCs w:val="24"/>
          <w:lang w:val="es-ES_tradnl"/>
        </w:rPr>
        <w:t>,</w:t>
      </w:r>
      <w:r w:rsidRPr="00AD690D">
        <w:rPr>
          <w:rFonts w:ascii="Palatino Linotype" w:eastAsia="Palatino Linotype" w:hAnsi="Palatino Linotype" w:cs="Palatino Linotype"/>
          <w:sz w:val="24"/>
          <w:szCs w:val="24"/>
          <w:lang w:val="es-ES_tradnl"/>
        </w:rPr>
        <w:t xml:space="preserve"> en la Convención contra la delincuencia organizada transnacional (2000) y sus protocolos y en la </w:t>
      </w:r>
      <w:r w:rsidRPr="00AD690D">
        <w:rPr>
          <w:rFonts w:ascii="Palatino Linotype" w:eastAsia="Palatino Linotype" w:hAnsi="Palatino Linotype" w:cs="Palatino Linotype"/>
          <w:bCs/>
          <w:sz w:val="24"/>
          <w:szCs w:val="24"/>
        </w:rPr>
        <w:t xml:space="preserve">Convenio para la represión de la financiación del Terrorismo (1999) se solicita a los países consagrar en sus regulaciones internas la </w:t>
      </w:r>
      <w:r w:rsidRPr="00AD690D">
        <w:rPr>
          <w:rFonts w:ascii="Palatino Linotype" w:eastAsia="Palatino Linotype" w:hAnsi="Palatino Linotype" w:cs="Palatino Linotype"/>
          <w:sz w:val="24"/>
          <w:szCs w:val="24"/>
          <w:lang w:val="es-ES_tradnl"/>
        </w:rPr>
        <w:t>responsabilidad de las personas jurídicas por la comisión de los delitos</w:t>
      </w:r>
      <w:r w:rsidRPr="00AD690D">
        <w:rPr>
          <w:rFonts w:ascii="Palatino Linotype" w:eastAsia="Palatino Linotype" w:hAnsi="Palatino Linotype" w:cs="Palatino Linotype"/>
          <w:bCs/>
          <w:sz w:val="24"/>
          <w:szCs w:val="24"/>
        </w:rPr>
        <w:t xml:space="preserve"> a los que hace </w:t>
      </w:r>
      <w:proofErr w:type="spellStart"/>
      <w:r w:rsidRPr="00AD690D">
        <w:rPr>
          <w:rFonts w:ascii="Palatino Linotype" w:eastAsia="Palatino Linotype" w:hAnsi="Palatino Linotype" w:cs="Palatino Linotype"/>
          <w:bCs/>
          <w:sz w:val="24"/>
          <w:szCs w:val="24"/>
        </w:rPr>
        <w:t>referencoa</w:t>
      </w:r>
      <w:proofErr w:type="spellEnd"/>
      <w:r w:rsidRPr="00AD690D">
        <w:rPr>
          <w:rFonts w:ascii="Palatino Linotype" w:eastAsia="Palatino Linotype" w:hAnsi="Palatino Linotype" w:cs="Palatino Linotype"/>
          <w:bCs/>
          <w:sz w:val="24"/>
          <w:szCs w:val="24"/>
        </w:rPr>
        <w:t xml:space="preserve"> estas Convenciones. Así mismo, en las notas interpretativas tres de la </w:t>
      </w:r>
      <w:r w:rsidRPr="00AD690D">
        <w:rPr>
          <w:rFonts w:ascii="Palatino Linotype" w:eastAsia="Palatino Linotype" w:hAnsi="Palatino Linotype" w:cs="Palatino Linotype"/>
          <w:sz w:val="24"/>
          <w:szCs w:val="24"/>
          <w:lang w:val="es-ES_tradnl"/>
        </w:rPr>
        <w:t xml:space="preserve">Recomendación tres (3) del Grupo de Acción Financiera Internacional (GAFI), también sugiere incluir en las normas internas esta responsabilidad por la comisión del delito de lavado de activos. </w:t>
      </w:r>
    </w:p>
    <w:p w14:paraId="596DA949" w14:textId="70D2C45E" w:rsid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Estas Convenciones y las Notas Interpretativas de las Recomendaciones 3 y 5 del GAFI consagran la responsabilidad de las personas jurídicas por la comisión de todos estos delitos en la siguiente forma:</w:t>
      </w:r>
    </w:p>
    <w:p w14:paraId="60C43B4A" w14:textId="77777777" w:rsidR="00D83303" w:rsidRPr="00AD690D" w:rsidRDefault="00D83303" w:rsidP="00AD690D">
      <w:pPr>
        <w:jc w:val="both"/>
        <w:rPr>
          <w:rFonts w:ascii="Palatino Linotype" w:eastAsia="Palatino Linotype" w:hAnsi="Palatino Linotype" w:cs="Palatino Linotype"/>
          <w:sz w:val="24"/>
          <w:szCs w:val="24"/>
          <w:lang w:val="es-ES_tradnl"/>
        </w:rPr>
      </w:pPr>
    </w:p>
    <w:p w14:paraId="5F042D1C"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2" w:name="_Toc526841702"/>
      <w:bookmarkStart w:id="3" w:name="_Toc526841746"/>
      <w:bookmarkStart w:id="4" w:name="_Toc526843245"/>
      <w:bookmarkStart w:id="5" w:name="_Toc526843323"/>
      <w:bookmarkStart w:id="6" w:name="_Toc526846781"/>
      <w:r w:rsidRPr="00AD690D">
        <w:rPr>
          <w:rFonts w:ascii="Palatino Linotype" w:eastAsia="Palatino Linotype" w:hAnsi="Palatino Linotype" w:cs="Palatino Linotype"/>
          <w:b/>
          <w:bCs/>
          <w:sz w:val="24"/>
          <w:szCs w:val="24"/>
          <w:lang w:val="es-ES_tradnl"/>
        </w:rPr>
        <w:t>CONVENCIÓN INTERNACIONAL PARA LA REPRESIÓN DE LA FINANCIACIÓN DEL TERRORISMO</w:t>
      </w:r>
      <w:bookmarkEnd w:id="2"/>
      <w:bookmarkEnd w:id="3"/>
      <w:bookmarkEnd w:id="4"/>
      <w:bookmarkEnd w:id="5"/>
      <w:bookmarkEnd w:id="6"/>
      <w:r w:rsidRPr="00AD690D">
        <w:rPr>
          <w:rFonts w:ascii="Palatino Linotype" w:eastAsia="Palatino Linotype" w:hAnsi="Palatino Linotype" w:cs="Palatino Linotype"/>
          <w:b/>
          <w:bCs/>
          <w:sz w:val="24"/>
          <w:szCs w:val="24"/>
          <w:lang w:val="es-ES_tradnl"/>
        </w:rPr>
        <w:t xml:space="preserve"> </w:t>
      </w:r>
    </w:p>
    <w:p w14:paraId="3E4371F9"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La Convención para la represión de la financiación del terrorismo fue aprobado por la Asamblea General de Naciones Unidas en su resolución A/RES/54/109 de 9 de diciembre de 1999 y abierta a la firma el 10 de enero de 2000.  El cual tuvo su entrada en vigor el 10 de abril de 2002. Dicha Convención introduce la responsabilidad de las personas jurídicas en el artículo 5 por la comisión de los delitos que se enuncian en el artículo 2. </w:t>
      </w:r>
    </w:p>
    <w:p w14:paraId="3C783F64"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sz w:val="24"/>
          <w:szCs w:val="24"/>
          <w:lang w:val="es-ES_tradnl"/>
        </w:rPr>
        <w:t>“</w:t>
      </w:r>
      <w:r w:rsidRPr="00AD690D">
        <w:rPr>
          <w:rFonts w:ascii="Palatino Linotype" w:eastAsia="Palatino Linotype" w:hAnsi="Palatino Linotype" w:cs="Palatino Linotype"/>
          <w:b/>
          <w:i/>
          <w:sz w:val="24"/>
          <w:szCs w:val="24"/>
          <w:lang w:val="es-ES_tradnl"/>
        </w:rPr>
        <w:t xml:space="preserve">Artículo 5 </w:t>
      </w:r>
    </w:p>
    <w:p w14:paraId="6C24A250"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1. Cada Estado Parte, de conformidad con sus principios jurídicos internos,</w:t>
      </w:r>
      <w:r w:rsidRPr="00AD690D">
        <w:rPr>
          <w:rFonts w:ascii="Palatino Linotype" w:eastAsia="Palatino Linotype" w:hAnsi="Palatino Linotype" w:cs="Palatino Linotype"/>
          <w:b/>
          <w:i/>
          <w:sz w:val="24"/>
          <w:szCs w:val="24"/>
          <w:lang w:val="es-ES_tradnl"/>
        </w:rPr>
        <w:t xml:space="preserve"> adoptará las medidas necesarias para que pueda establecerse la responsabilidad de una entidad jurídica </w:t>
      </w:r>
      <w:r w:rsidRPr="00AD690D">
        <w:rPr>
          <w:rFonts w:ascii="Palatino Linotype" w:eastAsia="Palatino Linotype" w:hAnsi="Palatino Linotype" w:cs="Palatino Linotype"/>
          <w:i/>
          <w:sz w:val="24"/>
          <w:szCs w:val="24"/>
          <w:lang w:val="es-ES_tradnl"/>
        </w:rPr>
        <w:t xml:space="preserve">ubicada en su territorio o constituida con arreglo a su legislación, </w:t>
      </w:r>
      <w:r w:rsidRPr="00AD690D">
        <w:rPr>
          <w:rFonts w:ascii="Palatino Linotype" w:eastAsia="Palatino Linotype" w:hAnsi="Palatino Linotype" w:cs="Palatino Linotype"/>
          <w:b/>
          <w:i/>
          <w:sz w:val="24"/>
          <w:szCs w:val="24"/>
          <w:lang w:val="es-ES_tradnl"/>
        </w:rPr>
        <w:t>cuando una persona responsable de su dirección o control cometa, en esa calidad, un delito enunciado en el artículo 2.</w:t>
      </w:r>
      <w:r w:rsidRPr="00AD690D">
        <w:rPr>
          <w:rFonts w:ascii="Palatino Linotype" w:eastAsia="Palatino Linotype" w:hAnsi="Palatino Linotype" w:cs="Palatino Linotype"/>
          <w:i/>
          <w:sz w:val="24"/>
          <w:szCs w:val="24"/>
          <w:lang w:val="es-ES_tradnl"/>
        </w:rPr>
        <w:t xml:space="preserve"> Esa responsabilidad podrá́ ser penal, civil o administrativa. </w:t>
      </w:r>
    </w:p>
    <w:p w14:paraId="5473BFBD"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2. Se incurrirá́ en esa responsabilidad sin perjuicio de la responsabilidad penal de las personas físicas que hayan cometido los delitos. </w:t>
      </w:r>
    </w:p>
    <w:p w14:paraId="778F860E"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3. Cada Estado Parte velará en particular por que las entidades jurídicas responsables de conformidad con lo dispuesto en el párrafo 1 estén sujetas a sanciones penales, civiles o administrativas eficaces, proporcionadas y disuasorias. Tales sanciones podrán incluir sanciones de carácter monetario”. </w:t>
      </w:r>
    </w:p>
    <w:p w14:paraId="5816C377"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i/>
          <w:sz w:val="24"/>
          <w:szCs w:val="24"/>
          <w:lang w:val="es-ES_tradnl"/>
        </w:rPr>
        <w:t xml:space="preserve">“Artículo 2 </w:t>
      </w:r>
    </w:p>
    <w:p w14:paraId="7C559A26"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1. Comete delito en el sentido del presente Convenio quien por el medio que fuere, directa o indirectamente, ilícita y deliberadamente, provea o recolecte fondos con la intención de que se utilicen, o a sabiendas de que serán utilizados, en todo o en parte, para cometer: </w:t>
      </w:r>
    </w:p>
    <w:p w14:paraId="7B078F8C" w14:textId="77777777" w:rsidR="00AD690D" w:rsidRPr="00AD690D" w:rsidRDefault="00AD690D" w:rsidP="00AD690D">
      <w:pPr>
        <w:numPr>
          <w:ilvl w:val="0"/>
          <w:numId w:val="7"/>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Un acto que constituya un delito comprendido en el ámbito de uno de los tratados enumerados en el anexo y tal como esté definido en ese tratado; </w:t>
      </w:r>
    </w:p>
    <w:p w14:paraId="6C1AF5D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Cualquier otro acto destinado a causar la muerte o lesiones corporales graves a un civil o a cualquier otra persona que no participe directamente en las hostilidades en una situación de conflicto armado, cuando, el propósito de dicho acto, por su naturaleza o contexto, sea intimidar a una población u obligar a un gobierno o a una organización internacional a realizar un acto o a abstenerse de hacerlo. </w:t>
      </w:r>
    </w:p>
    <w:p w14:paraId="6156A01C" w14:textId="77777777" w:rsidR="00AD690D" w:rsidRPr="00AD690D" w:rsidRDefault="00AD690D" w:rsidP="00AD690D">
      <w:pPr>
        <w:numPr>
          <w:ilvl w:val="0"/>
          <w:numId w:val="7"/>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Al depositar su instrumento de ratificación, aceptación, aprobación o adhesión al presente Convenio, un Estado que no sea parte en alguno de los tratados enumerados en el anexo podrá́ declarar que, en la aplicación del presente Convenio a ese Estado Parte, el tratado no se considerará incluido en el anexo mencionado en el apartado a) del párrafo 1. La declaración quedará sin efecto tan pronto como el tratado entre en vigor para el Estado Parte, que notificará este hecho al depositario; </w:t>
      </w:r>
    </w:p>
    <w:p w14:paraId="53492C0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Cuando un Estado Parte deje de serlo en alguno de los tratados enumerados en el anexo, podrá́ efectuar una declaración respecto de ese tratado con arreglo a lo previsto en el presente artículo. </w:t>
      </w:r>
    </w:p>
    <w:p w14:paraId="392A40C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3. Para que un acto constituya un delito enunciado en el párrafo 1, no será́ necesario que los fondos se hayan usado efectivamente para cometer un delito mencionado en los apartados a) o b) del párrafo 1. </w:t>
      </w:r>
    </w:p>
    <w:p w14:paraId="2503523B"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4. Comete igualmente un delito quien trate de cometer un delito enunciado en el párrafo 1 del presente artículo. </w:t>
      </w:r>
    </w:p>
    <w:p w14:paraId="0B766FA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5. Comete igualmente un delito quien: </w:t>
      </w:r>
    </w:p>
    <w:p w14:paraId="59A67225" w14:textId="77777777" w:rsidR="00AD690D" w:rsidRPr="00AD690D" w:rsidRDefault="00AD690D" w:rsidP="00AD690D">
      <w:pPr>
        <w:numPr>
          <w:ilvl w:val="0"/>
          <w:numId w:val="5"/>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Participe como cómplice en la comisión de un delito enunciado en los párrafos 1 ó 4 del presente artículo; </w:t>
      </w:r>
    </w:p>
    <w:p w14:paraId="6175E7C8" w14:textId="77777777" w:rsidR="00AD690D" w:rsidRPr="00AD690D" w:rsidRDefault="00AD690D" w:rsidP="00AD690D">
      <w:pPr>
        <w:numPr>
          <w:ilvl w:val="0"/>
          <w:numId w:val="5"/>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Organice la comisión de un delito enunciado en los párrafos 1 ó 4 del presente artículo o dé órdenes a otros de cometerlo; </w:t>
      </w:r>
    </w:p>
    <w:p w14:paraId="0349C48B" w14:textId="77777777" w:rsidR="00AD690D" w:rsidRPr="00AD690D" w:rsidRDefault="00AD690D" w:rsidP="00AD690D">
      <w:pPr>
        <w:numPr>
          <w:ilvl w:val="0"/>
          <w:numId w:val="5"/>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c)  Contribuya a la comisión de uno o más de los delitos enunciados en los párrafos 1 ó 4 del presente artículo por un grupo de personas que actué con un propósito común. La contribución deberá́ ser intencionada y hacerse: </w:t>
      </w:r>
    </w:p>
    <w:p w14:paraId="4005B6A7"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i)  Ya sea con el propósito de facilitar la actividad delictiva o los fines delictivos del grupo, cuando esa actividad o esos fines impliquen la comisión de un delito enunciado en el párrafo 1 del presente artículo; o </w:t>
      </w:r>
    </w:p>
    <w:p w14:paraId="363CFA50" w14:textId="63236A82" w:rsidR="00AD690D" w:rsidRDefault="00AD690D" w:rsidP="00AD690D">
      <w:pPr>
        <w:jc w:val="both"/>
        <w:rPr>
          <w:rFonts w:ascii="Palatino Linotype" w:eastAsia="Palatino Linotype" w:hAnsi="Palatino Linotype" w:cs="Palatino Linotype"/>
          <w:i/>
          <w:sz w:val="24"/>
          <w:szCs w:val="24"/>
          <w:lang w:val="es-ES_tradnl"/>
        </w:rPr>
      </w:pPr>
      <w:proofErr w:type="spellStart"/>
      <w:r w:rsidRPr="00AD690D">
        <w:rPr>
          <w:rFonts w:ascii="Palatino Linotype" w:eastAsia="Palatino Linotype" w:hAnsi="Palatino Linotype" w:cs="Palatino Linotype"/>
          <w:i/>
          <w:sz w:val="24"/>
          <w:szCs w:val="24"/>
          <w:lang w:val="es-ES_tradnl"/>
        </w:rPr>
        <w:t>ii</w:t>
      </w:r>
      <w:proofErr w:type="spellEnd"/>
      <w:r w:rsidRPr="00AD690D">
        <w:rPr>
          <w:rFonts w:ascii="Palatino Linotype" w:eastAsia="Palatino Linotype" w:hAnsi="Palatino Linotype" w:cs="Palatino Linotype"/>
          <w:i/>
          <w:sz w:val="24"/>
          <w:szCs w:val="24"/>
          <w:lang w:val="es-ES_tradnl"/>
        </w:rPr>
        <w:t>)  Ya sea con conocimiento de la intención del grupo de cometer un delito enunciado en el párrafo 1 del presente artículo”.</w:t>
      </w:r>
    </w:p>
    <w:p w14:paraId="60B9FB41" w14:textId="77777777" w:rsidR="00D83303" w:rsidRPr="00AD690D" w:rsidRDefault="00D83303" w:rsidP="00AD690D">
      <w:pPr>
        <w:jc w:val="both"/>
        <w:rPr>
          <w:rFonts w:ascii="Palatino Linotype" w:eastAsia="Palatino Linotype" w:hAnsi="Palatino Linotype" w:cs="Palatino Linotype"/>
          <w:sz w:val="24"/>
          <w:szCs w:val="24"/>
          <w:lang w:val="es-ES_tradnl"/>
        </w:rPr>
      </w:pPr>
    </w:p>
    <w:p w14:paraId="5C5BB124"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7" w:name="_Toc526843246"/>
      <w:bookmarkStart w:id="8" w:name="_Toc526843324"/>
      <w:bookmarkStart w:id="9" w:name="_Toc526846782"/>
      <w:r w:rsidRPr="00AD690D">
        <w:rPr>
          <w:rFonts w:ascii="Palatino Linotype" w:eastAsia="Palatino Linotype" w:hAnsi="Palatino Linotype" w:cs="Palatino Linotype"/>
          <w:b/>
          <w:bCs/>
          <w:sz w:val="24"/>
          <w:szCs w:val="24"/>
          <w:lang w:val="es-ES_tradnl"/>
        </w:rPr>
        <w:t>CONVENCIÓN DE LAS NACIONES UNIDAS CONTRA LA DELINCUENCIA ORGANIZADA TRANSNACIONAL</w:t>
      </w:r>
      <w:bookmarkEnd w:id="7"/>
      <w:bookmarkEnd w:id="8"/>
      <w:bookmarkEnd w:id="9"/>
      <w:r w:rsidRPr="00AD690D">
        <w:rPr>
          <w:rFonts w:ascii="Palatino Linotype" w:eastAsia="Palatino Linotype" w:hAnsi="Palatino Linotype" w:cs="Palatino Linotype"/>
          <w:b/>
          <w:bCs/>
          <w:sz w:val="24"/>
          <w:szCs w:val="24"/>
          <w:lang w:val="es-ES_tradnl"/>
        </w:rPr>
        <w:t xml:space="preserve"> </w:t>
      </w:r>
    </w:p>
    <w:p w14:paraId="44A7A95D"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En diciembre de 2000, se suscribió en Palermo (Italia) la Convención de la Organización de las Naciones Unidas contra la Delincuencia Organizada Transnacional, la cual marcó un hito en el fortalecimiento de la lucha contra la delincuencia organizada.  Puesto que, si la delincuencia atraviesa las fronteras, lo mismo ha de hacer la acción de la ley. </w:t>
      </w:r>
    </w:p>
    <w:p w14:paraId="6F193537"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Dicha Convención consagra en el artículo 10 la responsabilidad de las personas jurídicas como herramienta de los estados contra la delincuencia organizada transnacional.</w:t>
      </w:r>
    </w:p>
    <w:p w14:paraId="351B766B"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i/>
          <w:sz w:val="24"/>
          <w:szCs w:val="24"/>
          <w:lang w:val="es-ES_tradnl"/>
        </w:rPr>
        <w:t xml:space="preserve">“Artículo 10 Responsabilidad de las personas jurídicas </w:t>
      </w:r>
    </w:p>
    <w:p w14:paraId="799AAF06"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1. Cada Estado Parte adoptará las medidas que sean necesarias, de conformidad con sus principios jurídicos, a fin </w:t>
      </w:r>
      <w:r w:rsidRPr="00AD690D">
        <w:rPr>
          <w:rFonts w:ascii="Palatino Linotype" w:eastAsia="Palatino Linotype" w:hAnsi="Palatino Linotype" w:cs="Palatino Linotype"/>
          <w:b/>
          <w:i/>
          <w:sz w:val="24"/>
          <w:szCs w:val="24"/>
          <w:lang w:val="es-ES_tradnl"/>
        </w:rPr>
        <w:t xml:space="preserve">de establecer la responsabilidad de personas jurídicas por participación en delitos graves </w:t>
      </w:r>
      <w:r w:rsidRPr="00AD690D">
        <w:rPr>
          <w:rFonts w:ascii="Palatino Linotype" w:eastAsia="Palatino Linotype" w:hAnsi="Palatino Linotype" w:cs="Palatino Linotype"/>
          <w:i/>
          <w:sz w:val="24"/>
          <w:szCs w:val="24"/>
          <w:lang w:val="es-ES_tradnl"/>
        </w:rPr>
        <w:t xml:space="preserve">en que esté involucrado un grupo delictivo organizado, </w:t>
      </w:r>
      <w:r w:rsidRPr="00AD690D">
        <w:rPr>
          <w:rFonts w:ascii="Palatino Linotype" w:eastAsia="Palatino Linotype" w:hAnsi="Palatino Linotype" w:cs="Palatino Linotype"/>
          <w:b/>
          <w:i/>
          <w:sz w:val="24"/>
          <w:szCs w:val="24"/>
          <w:lang w:val="es-ES_tradnl"/>
        </w:rPr>
        <w:t>así́ como por los delitos tipificados con arreglo a los artículos 5, 6, 8 y 23 de la presente Convención</w:t>
      </w:r>
      <w:r w:rsidRPr="00AD690D">
        <w:rPr>
          <w:rFonts w:ascii="Palatino Linotype" w:eastAsia="Palatino Linotype" w:hAnsi="Palatino Linotype" w:cs="Palatino Linotype"/>
          <w:i/>
          <w:sz w:val="24"/>
          <w:szCs w:val="24"/>
          <w:lang w:val="es-ES_tradnl"/>
        </w:rPr>
        <w:t xml:space="preserve">. </w:t>
      </w:r>
    </w:p>
    <w:p w14:paraId="3E39764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2. Con sujeción a los principios jurídicos del Estado Parte, la responsabilidad de las personas jurídicas podrá ser de índole penal, civil o administrativa. </w:t>
      </w:r>
    </w:p>
    <w:p w14:paraId="3D7C9BB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3. Dicha responsabilidad existirá sin perjuicio de la responsabilidad penal que incumba a las personas naturales que hayan perpetrado los delitos. </w:t>
      </w:r>
    </w:p>
    <w:p w14:paraId="706EFF0A" w14:textId="31D208DF" w:rsid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4. Cada Estado Parte velará en particular por que se impongan sanciones penales o no penales eficaces, proporcionadas y disuasivas, incluidas sanciones monetarias, a las personas jurídicas consideradas responsables con arreglo al presente artículo”.  </w:t>
      </w:r>
    </w:p>
    <w:p w14:paraId="61AB11CD" w14:textId="77777777" w:rsidR="00D83303" w:rsidRPr="00AD690D" w:rsidRDefault="00D83303" w:rsidP="00AD690D">
      <w:pPr>
        <w:jc w:val="both"/>
        <w:rPr>
          <w:rFonts w:ascii="Palatino Linotype" w:eastAsia="Palatino Linotype" w:hAnsi="Palatino Linotype" w:cs="Palatino Linotype"/>
          <w:i/>
          <w:sz w:val="24"/>
          <w:szCs w:val="24"/>
          <w:lang w:val="es-ES_tradnl"/>
        </w:rPr>
      </w:pPr>
    </w:p>
    <w:p w14:paraId="6D3B25FB"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10" w:name="_Toc526843247"/>
      <w:bookmarkStart w:id="11" w:name="_Toc526843325"/>
      <w:bookmarkStart w:id="12" w:name="_Toc526846783"/>
      <w:r w:rsidRPr="00AD690D">
        <w:rPr>
          <w:rFonts w:ascii="Palatino Linotype" w:eastAsia="Palatino Linotype" w:hAnsi="Palatino Linotype" w:cs="Palatino Linotype"/>
          <w:b/>
          <w:bCs/>
          <w:sz w:val="24"/>
          <w:szCs w:val="24"/>
          <w:lang w:val="es-ES_tradnl"/>
        </w:rPr>
        <w:t>CONVENCIÓN DE LAS NACIONES UNIDAS CONTRA LA CORRUPCIÓN</w:t>
      </w:r>
      <w:bookmarkEnd w:id="10"/>
      <w:bookmarkEnd w:id="11"/>
      <w:bookmarkEnd w:id="12"/>
      <w:r w:rsidRPr="00AD690D">
        <w:rPr>
          <w:rFonts w:ascii="Palatino Linotype" w:eastAsia="Palatino Linotype" w:hAnsi="Palatino Linotype" w:cs="Palatino Linotype"/>
          <w:b/>
          <w:bCs/>
          <w:sz w:val="24"/>
          <w:szCs w:val="24"/>
          <w:lang w:val="es-ES_tradnl"/>
        </w:rPr>
        <w:t xml:space="preserve"> </w:t>
      </w:r>
    </w:p>
    <w:p w14:paraId="112CF80F"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La Convención de la Organización de las Naciones Unidas Contra la Corrupción de 2003, constituye un instrumento que hace frente al flagelo de la corrupción a escala mundial dejando claro que la comunidad internacional está decidida a impedir la corrupción y a luchar contra ella, la Convención introduce normas, medidas y reglamentos que pueden aplicar todos los países para fortalecer sus regímenes jurídicos y reglamentarios. Siendo una de estas, la responsabilidad de las personas jurídicas, estipulada en el artículo 26 de la Convención. </w:t>
      </w:r>
    </w:p>
    <w:p w14:paraId="05352441"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i/>
          <w:iCs/>
          <w:sz w:val="24"/>
          <w:szCs w:val="24"/>
          <w:lang w:val="es-ES_tradnl"/>
        </w:rPr>
        <w:t xml:space="preserve">“Articulo 26. Responsabilidad de las personas jurídicas </w:t>
      </w:r>
    </w:p>
    <w:p w14:paraId="62BC8C0E"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1. Cada Estado Parte adoptará las medidas que sean necesarias, en consonancia con sus principios jurídicos, a fin de </w:t>
      </w:r>
      <w:r w:rsidRPr="00AD690D">
        <w:rPr>
          <w:rFonts w:ascii="Palatino Linotype" w:eastAsia="Palatino Linotype" w:hAnsi="Palatino Linotype" w:cs="Palatino Linotype"/>
          <w:b/>
          <w:i/>
          <w:sz w:val="24"/>
          <w:szCs w:val="24"/>
          <w:lang w:val="es-ES_tradnl"/>
        </w:rPr>
        <w:t>establecer la responsabilidad de personas jurídicas por su participación en delitos tipificados con arreglo a la presente Convención.</w:t>
      </w:r>
      <w:r w:rsidRPr="00AD690D">
        <w:rPr>
          <w:rFonts w:ascii="Palatino Linotype" w:eastAsia="Palatino Linotype" w:hAnsi="Palatino Linotype" w:cs="Palatino Linotype"/>
          <w:i/>
          <w:sz w:val="24"/>
          <w:szCs w:val="24"/>
          <w:lang w:val="es-ES_tradnl"/>
        </w:rPr>
        <w:t xml:space="preserve"> </w:t>
      </w:r>
    </w:p>
    <w:p w14:paraId="7655E8F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2. Con sujeción a los principios jurídicos del Estado Parte, la responsabilidad de las personas jurídicas podrá́ ser de índole penal, civil o administrativa. </w:t>
      </w:r>
    </w:p>
    <w:p w14:paraId="58D87EC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3. Dicha responsabilidad existirá sin perjuicio de la responsabilidad penal que incumba a las personas naturales que hayan cometido los delitos. </w:t>
      </w:r>
    </w:p>
    <w:p w14:paraId="0483F00F" w14:textId="02A052AA" w:rsid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4. Cada Estado Parte velará en particular por que se impongan sanciones penales o no penales eficaces, proporcionadas y disuasivas, incluidas sanciones monetarias, a las personas jurídicas consideradas responsables con arreglo al presente artículo”.</w:t>
      </w:r>
    </w:p>
    <w:p w14:paraId="5B8FEE77" w14:textId="77777777" w:rsidR="00D83303" w:rsidRPr="00AD690D" w:rsidRDefault="00D83303" w:rsidP="00AD690D">
      <w:pPr>
        <w:jc w:val="both"/>
        <w:rPr>
          <w:rFonts w:ascii="Palatino Linotype" w:eastAsia="Palatino Linotype" w:hAnsi="Palatino Linotype" w:cs="Palatino Linotype"/>
          <w:i/>
          <w:sz w:val="24"/>
          <w:szCs w:val="24"/>
          <w:lang w:val="es-ES_tradnl"/>
        </w:rPr>
      </w:pPr>
    </w:p>
    <w:p w14:paraId="549D3488"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13" w:name="_Toc526843248"/>
      <w:bookmarkStart w:id="14" w:name="_Toc526843326"/>
      <w:bookmarkStart w:id="15" w:name="_Toc526846784"/>
      <w:r w:rsidRPr="00AD690D">
        <w:rPr>
          <w:rFonts w:ascii="Palatino Linotype" w:eastAsia="Palatino Linotype" w:hAnsi="Palatino Linotype" w:cs="Palatino Linotype"/>
          <w:b/>
          <w:bCs/>
          <w:sz w:val="24"/>
          <w:szCs w:val="24"/>
          <w:lang w:val="es-ES_tradnl"/>
        </w:rPr>
        <w:t>LAS RECOMENDACIONES DEL GRUPO DE ACCIÓN FINANCIERA INTERNACIONAL (GAFI)</w:t>
      </w:r>
      <w:bookmarkEnd w:id="13"/>
      <w:bookmarkEnd w:id="14"/>
      <w:bookmarkEnd w:id="15"/>
      <w:r w:rsidRPr="00AD690D">
        <w:rPr>
          <w:rFonts w:ascii="Palatino Linotype" w:eastAsia="Palatino Linotype" w:hAnsi="Palatino Linotype" w:cs="Palatino Linotype"/>
          <w:b/>
          <w:bCs/>
          <w:sz w:val="24"/>
          <w:szCs w:val="24"/>
          <w:lang w:val="es-ES_tradnl"/>
        </w:rPr>
        <w:t xml:space="preserve"> </w:t>
      </w:r>
    </w:p>
    <w:p w14:paraId="2DF53161"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Las recomendaciones del Grupo de Acción Financiera Internacional (GAFI) tienen como propósito, “fijar estándares y promover la implementación efectiva de medidas legales, regulatorias y operativas para combatir el lavado de activos, el financiamiento del terrorismo y el financiamiento de la proliferación y otras amenazas a la integridad del sistema financiero internacional. En colaboración con otras partes involucradas a nivel internacional, el GAFI también trata de identificar vulnerabilidades a nivel nacional para proteger el sistema financiero internacional de usos indebidos”.  En relación la responsabilidad de las personas jurídicas en las notas interpretativas 3 y 5, se expresa lo siguiente: </w:t>
      </w:r>
    </w:p>
    <w:p w14:paraId="32742643" w14:textId="77777777" w:rsidR="00AD690D" w:rsidRPr="00AD690D" w:rsidRDefault="00AD690D" w:rsidP="00AD690D">
      <w:pPr>
        <w:numPr>
          <w:ilvl w:val="0"/>
          <w:numId w:val="8"/>
        </w:numPr>
        <w:jc w:val="both"/>
        <w:rPr>
          <w:rFonts w:ascii="Palatino Linotype" w:eastAsia="Palatino Linotype" w:hAnsi="Palatino Linotype" w:cs="Palatino Linotype"/>
          <w:b/>
          <w:sz w:val="24"/>
          <w:szCs w:val="24"/>
          <w:lang w:val="es-ES_tradnl"/>
        </w:rPr>
      </w:pPr>
      <w:r w:rsidRPr="00AD690D">
        <w:rPr>
          <w:rFonts w:ascii="Palatino Linotype" w:eastAsia="Palatino Linotype" w:hAnsi="Palatino Linotype" w:cs="Palatino Linotype"/>
          <w:b/>
          <w:sz w:val="24"/>
          <w:szCs w:val="24"/>
          <w:lang w:val="es-ES_tradnl"/>
        </w:rPr>
        <w:t xml:space="preserve">NOTA INTERPRETATIVA DE LA RECOMENDACIÓN 3 (DELITO DE LAVADO DE DINERO O DE ACTIVOS) </w:t>
      </w:r>
    </w:p>
    <w:p w14:paraId="2CECB1E1"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rPr>
        <w:t>“7. Los países deben asegurar que:</w:t>
      </w:r>
    </w:p>
    <w:p w14:paraId="0F70E0E7"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i/>
          <w:iCs/>
          <w:sz w:val="24"/>
          <w:szCs w:val="24"/>
        </w:rPr>
        <w:t xml:space="preserve">(c) </w:t>
      </w:r>
      <w:r w:rsidRPr="00AD690D">
        <w:rPr>
          <w:rFonts w:ascii="Palatino Linotype" w:eastAsia="Palatino Linotype" w:hAnsi="Palatino Linotype" w:cs="Palatino Linotype"/>
          <w:b/>
          <w:bCs/>
          <w:i/>
          <w:iCs/>
          <w:sz w:val="24"/>
          <w:szCs w:val="24"/>
          <w:u w:val="single"/>
        </w:rPr>
        <w:t>Debe aplicarse a las personas jurídicas responsabilidad penal y sanciones penales</w:t>
      </w:r>
      <w:r w:rsidRPr="00AD690D">
        <w:rPr>
          <w:rFonts w:ascii="Palatino Linotype" w:eastAsia="Palatino Linotype" w:hAnsi="Palatino Linotype" w:cs="Palatino Linotype"/>
          <w:i/>
          <w:iCs/>
          <w:sz w:val="24"/>
          <w:szCs w:val="24"/>
        </w:rPr>
        <w:t xml:space="preserve">, y, </w:t>
      </w:r>
      <w:r w:rsidRPr="00AD690D">
        <w:rPr>
          <w:rFonts w:ascii="Palatino Linotype" w:eastAsia="Palatino Linotype" w:hAnsi="Palatino Linotype" w:cs="Palatino Linotype"/>
          <w:b/>
          <w:bCs/>
          <w:i/>
          <w:iCs/>
          <w:sz w:val="24"/>
          <w:szCs w:val="24"/>
          <w:u w:val="single"/>
        </w:rPr>
        <w:t>cuando ello no sea posible</w:t>
      </w:r>
      <w:r w:rsidRPr="00AD690D">
        <w:rPr>
          <w:rFonts w:ascii="Palatino Linotype" w:eastAsia="Palatino Linotype" w:hAnsi="Palatino Linotype" w:cs="Palatino Linotype"/>
          <w:i/>
          <w:iCs/>
          <w:sz w:val="24"/>
          <w:szCs w:val="24"/>
        </w:rPr>
        <w:t xml:space="preserve"> (debido a los principios fundamentales de derecho interno), </w:t>
      </w:r>
      <w:r w:rsidRPr="00AD690D">
        <w:rPr>
          <w:rFonts w:ascii="Palatino Linotype" w:eastAsia="Palatino Linotype" w:hAnsi="Palatino Linotype" w:cs="Palatino Linotype"/>
          <w:b/>
          <w:bCs/>
          <w:i/>
          <w:iCs/>
          <w:sz w:val="24"/>
          <w:szCs w:val="24"/>
          <w:u w:val="single"/>
        </w:rPr>
        <w:t>debe aplicarse la responsabilidad y sanciones civiles o administrativas. Esto no debe impedir procesos paralelos penales, civiles o administrativos con respecto a las personas jurídicas en países en los que se dispone de más de una forma de responsabilidad.</w:t>
      </w:r>
      <w:r w:rsidRPr="00AD690D">
        <w:rPr>
          <w:rFonts w:ascii="Palatino Linotype" w:eastAsia="Palatino Linotype" w:hAnsi="Palatino Linotype" w:cs="Palatino Linotype"/>
          <w:i/>
          <w:iCs/>
          <w:sz w:val="24"/>
          <w:szCs w:val="24"/>
        </w:rPr>
        <w:t xml:space="preserve"> Estas medidas </w:t>
      </w:r>
      <w:r w:rsidRPr="00AD690D">
        <w:rPr>
          <w:rFonts w:ascii="Palatino Linotype" w:eastAsia="Palatino Linotype" w:hAnsi="Palatino Linotype" w:cs="Palatino Linotype"/>
          <w:b/>
          <w:bCs/>
          <w:i/>
          <w:iCs/>
          <w:sz w:val="24"/>
          <w:szCs w:val="24"/>
          <w:u w:val="single"/>
        </w:rPr>
        <w:t>no deben ir en perjuicio de la responsabilidad penal de las personas naturales</w:t>
      </w:r>
      <w:r w:rsidRPr="00AD690D">
        <w:rPr>
          <w:rFonts w:ascii="Palatino Linotype" w:eastAsia="Palatino Linotype" w:hAnsi="Palatino Linotype" w:cs="Palatino Linotype"/>
          <w:i/>
          <w:iCs/>
          <w:sz w:val="24"/>
          <w:szCs w:val="24"/>
        </w:rPr>
        <w:t>. Todas las sanciones deben ser eficaces, proporcionales y disuasivas”.</w:t>
      </w:r>
    </w:p>
    <w:p w14:paraId="7870C16D" w14:textId="77777777" w:rsidR="00AD690D" w:rsidRPr="00AD690D" w:rsidRDefault="00AD690D" w:rsidP="00AD690D">
      <w:pPr>
        <w:numPr>
          <w:ilvl w:val="0"/>
          <w:numId w:val="8"/>
        </w:numPr>
        <w:jc w:val="both"/>
        <w:rPr>
          <w:rFonts w:ascii="Palatino Linotype" w:eastAsia="Palatino Linotype" w:hAnsi="Palatino Linotype" w:cs="Palatino Linotype"/>
          <w:b/>
          <w:sz w:val="24"/>
          <w:szCs w:val="24"/>
          <w:lang w:val="es-ES_tradnl"/>
        </w:rPr>
      </w:pPr>
      <w:r w:rsidRPr="00AD690D">
        <w:rPr>
          <w:rFonts w:ascii="Palatino Linotype" w:eastAsia="Palatino Linotype" w:hAnsi="Palatino Linotype" w:cs="Palatino Linotype"/>
          <w:b/>
          <w:bCs/>
          <w:sz w:val="24"/>
          <w:szCs w:val="24"/>
        </w:rPr>
        <w:t>NOTA INTERPRETATIVA</w:t>
      </w:r>
      <w:r w:rsidRPr="00AD690D">
        <w:rPr>
          <w:rFonts w:ascii="Palatino Linotype" w:eastAsia="Palatino Linotype" w:hAnsi="Palatino Linotype" w:cs="Palatino Linotype"/>
          <w:b/>
          <w:sz w:val="24"/>
          <w:szCs w:val="24"/>
          <w:lang w:val="es-ES_tradnl"/>
        </w:rPr>
        <w:t xml:space="preserve"> DE LA </w:t>
      </w:r>
      <w:r w:rsidRPr="00AD690D">
        <w:rPr>
          <w:rFonts w:ascii="Palatino Linotype" w:eastAsia="Palatino Linotype" w:hAnsi="Palatino Linotype" w:cs="Palatino Linotype"/>
          <w:b/>
          <w:bCs/>
          <w:sz w:val="24"/>
          <w:szCs w:val="24"/>
        </w:rPr>
        <w:t>RECOMENDACIÓN 5.</w:t>
      </w:r>
      <w:r w:rsidRPr="00AD690D">
        <w:rPr>
          <w:rFonts w:ascii="Palatino Linotype" w:eastAsia="Palatino Linotype" w:hAnsi="Palatino Linotype" w:cs="Palatino Linotype"/>
          <w:b/>
          <w:bCs/>
          <w:sz w:val="24"/>
          <w:szCs w:val="24"/>
          <w:u w:val="single"/>
        </w:rPr>
        <w:t xml:space="preserve"> </w:t>
      </w:r>
      <w:r w:rsidRPr="00AD690D">
        <w:rPr>
          <w:rFonts w:ascii="Palatino Linotype" w:eastAsia="Palatino Linotype" w:hAnsi="Palatino Linotype" w:cs="Palatino Linotype"/>
          <w:b/>
          <w:bCs/>
          <w:sz w:val="24"/>
          <w:szCs w:val="24"/>
        </w:rPr>
        <w:t>(DELITO DE FINANCIAMIENTO DEL TERRORISMO)</w:t>
      </w:r>
    </w:p>
    <w:p w14:paraId="18B965B1" w14:textId="77777777" w:rsidR="00AD690D" w:rsidRPr="00AD690D" w:rsidRDefault="00AD690D" w:rsidP="00AD690D">
      <w:pPr>
        <w:jc w:val="both"/>
        <w:rPr>
          <w:rFonts w:ascii="Palatino Linotype" w:eastAsia="Palatino Linotype" w:hAnsi="Palatino Linotype" w:cs="Palatino Linotype"/>
          <w:i/>
          <w:iCs/>
          <w:sz w:val="24"/>
          <w:szCs w:val="24"/>
        </w:rPr>
      </w:pPr>
      <w:r w:rsidRPr="00AD690D">
        <w:rPr>
          <w:rFonts w:ascii="Palatino Linotype" w:eastAsia="Palatino Linotype" w:hAnsi="Palatino Linotype" w:cs="Palatino Linotype"/>
          <w:i/>
          <w:iCs/>
          <w:sz w:val="24"/>
          <w:szCs w:val="24"/>
        </w:rPr>
        <w:t xml:space="preserve">“8. Debe </w:t>
      </w:r>
      <w:r w:rsidRPr="00AD690D">
        <w:rPr>
          <w:rFonts w:ascii="Palatino Linotype" w:eastAsia="Palatino Linotype" w:hAnsi="Palatino Linotype" w:cs="Palatino Linotype"/>
          <w:b/>
          <w:bCs/>
          <w:i/>
          <w:iCs/>
          <w:sz w:val="24"/>
          <w:szCs w:val="24"/>
          <w:u w:val="single"/>
        </w:rPr>
        <w:t>aplicarse a las personas jurídicas responsabilidad y sanciones penales,</w:t>
      </w:r>
      <w:r w:rsidRPr="00AD690D">
        <w:rPr>
          <w:rFonts w:ascii="Palatino Linotype" w:eastAsia="Palatino Linotype" w:hAnsi="Palatino Linotype" w:cs="Palatino Linotype"/>
          <w:i/>
          <w:iCs/>
          <w:sz w:val="24"/>
          <w:szCs w:val="24"/>
        </w:rPr>
        <w:t xml:space="preserve"> y, cuando ello no sea posible (debido a los principios fundamentales de derecho interno), debe aplicarse la responsabilidad y sanciones civiles o administrativas. Esto no debe impedir procesos paralelos penales, civiles o administrativos con respecto a las personas jurídicas en países en los que se dispone de más de una forma de responsabilidad. Estas medidas no deben ir en perjuicio de la responsabilidad penal de las personas naturales. Todas las sanciones deben ser eficaces, proporcionales y disuasivas”.</w:t>
      </w:r>
    </w:p>
    <w:p w14:paraId="1B7EEAC7" w14:textId="77777777" w:rsidR="00AD690D" w:rsidRPr="00AD690D" w:rsidRDefault="00AD690D" w:rsidP="00AD690D">
      <w:pPr>
        <w:numPr>
          <w:ilvl w:val="2"/>
          <w:numId w:val="11"/>
        </w:numPr>
        <w:jc w:val="both"/>
        <w:rPr>
          <w:rFonts w:ascii="Palatino Linotype" w:eastAsia="Palatino Linotype" w:hAnsi="Palatino Linotype" w:cs="Palatino Linotype"/>
          <w:b/>
          <w:bCs/>
          <w:sz w:val="24"/>
          <w:szCs w:val="24"/>
          <w:lang w:val="es-ES_tradnl"/>
        </w:rPr>
      </w:pPr>
      <w:bookmarkStart w:id="16" w:name="_Toc5009292"/>
      <w:bookmarkStart w:id="17" w:name="_Toc18269623"/>
      <w:r w:rsidRPr="00AD690D">
        <w:rPr>
          <w:rFonts w:ascii="Palatino Linotype" w:eastAsia="Palatino Linotype" w:hAnsi="Palatino Linotype" w:cs="Palatino Linotype"/>
          <w:b/>
          <w:bCs/>
          <w:sz w:val="24"/>
          <w:szCs w:val="24"/>
          <w:lang w:val="es-ES_tradnl"/>
        </w:rPr>
        <w:t>Convención para Combatir el Cohecho de Servidores Públicos Extranjeros en Transacciones Comerciales Internacionales</w:t>
      </w:r>
      <w:bookmarkEnd w:id="16"/>
      <w:bookmarkEnd w:id="17"/>
    </w:p>
    <w:p w14:paraId="6F01A5F6"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iCs/>
          <w:sz w:val="24"/>
          <w:szCs w:val="24"/>
        </w:rPr>
        <w:t>Adicionalmente, es de mencionar a</w:t>
      </w:r>
      <w:r w:rsidRPr="00AD690D">
        <w:rPr>
          <w:rFonts w:ascii="Palatino Linotype" w:eastAsia="Palatino Linotype" w:hAnsi="Palatino Linotype" w:cs="Palatino Linotype"/>
          <w:sz w:val="24"/>
          <w:szCs w:val="24"/>
          <w:lang w:val="es-ES_tradnl"/>
        </w:rPr>
        <w:t xml:space="preserve"> la </w:t>
      </w:r>
      <w:r w:rsidRPr="00AD690D">
        <w:rPr>
          <w:rFonts w:ascii="Palatino Linotype" w:eastAsia="Palatino Linotype" w:hAnsi="Palatino Linotype" w:cs="Palatino Linotype"/>
          <w:b/>
          <w:sz w:val="24"/>
          <w:szCs w:val="24"/>
          <w:lang w:val="es-ES_tradnl"/>
        </w:rPr>
        <w:t>Organización para la Cooperación y el Desarrollo Económico (OCDE)</w:t>
      </w:r>
      <w:r w:rsidRPr="00AD690D">
        <w:rPr>
          <w:rFonts w:ascii="Palatino Linotype" w:eastAsia="Palatino Linotype" w:hAnsi="Palatino Linotype" w:cs="Palatino Linotype"/>
          <w:sz w:val="24"/>
          <w:szCs w:val="24"/>
          <w:lang w:val="es-ES_tradnl"/>
        </w:rPr>
        <w:t>, fundada en 1961 conformada por 36 países miembros,  la cual tiene como misión principal promover políticas que propendan por el bienestar económico y social de las personas</w:t>
      </w:r>
      <w:r w:rsidRPr="00AD690D">
        <w:rPr>
          <w:rFonts w:ascii="Palatino Linotype" w:eastAsia="Palatino Linotype" w:hAnsi="Palatino Linotype" w:cs="Palatino Linotype"/>
          <w:sz w:val="24"/>
          <w:szCs w:val="24"/>
          <w:vertAlign w:val="superscript"/>
          <w:lang w:val="es-ES_tradnl"/>
        </w:rPr>
        <w:footnoteReference w:id="1"/>
      </w:r>
      <w:r w:rsidRPr="00AD690D">
        <w:rPr>
          <w:rFonts w:ascii="Palatino Linotype" w:eastAsia="Palatino Linotype" w:hAnsi="Palatino Linotype" w:cs="Palatino Linotype"/>
          <w:sz w:val="24"/>
          <w:szCs w:val="24"/>
          <w:lang w:val="es-ES_tradnl"/>
        </w:rPr>
        <w:t xml:space="preserve">, adopto el 21 de noviembre de 1997, por medio de la Conferencia Negociadora, la </w:t>
      </w:r>
      <w:r w:rsidRPr="00AD690D">
        <w:rPr>
          <w:rFonts w:ascii="Palatino Linotype" w:eastAsia="Palatino Linotype" w:hAnsi="Palatino Linotype" w:cs="Palatino Linotype"/>
          <w:b/>
          <w:i/>
          <w:sz w:val="24"/>
          <w:szCs w:val="24"/>
          <w:lang w:val="es-ES_tradnl"/>
        </w:rPr>
        <w:t>Convención para Combatir el Cohecho de Servidores Públicos Extranjeros en Transacciones Comerciales Internacionales</w:t>
      </w:r>
      <w:r w:rsidRPr="00AD690D">
        <w:rPr>
          <w:rFonts w:ascii="Palatino Linotype" w:eastAsia="Palatino Linotype" w:hAnsi="Palatino Linotype" w:cs="Palatino Linotype"/>
          <w:sz w:val="24"/>
          <w:szCs w:val="24"/>
          <w:lang w:val="es-ES_tradnl"/>
        </w:rPr>
        <w:t xml:space="preserve">, resaltando que todos los países comparten la responsabilidad de combatir el cohecho en las transacciones comerciales internacionales, así como el papel de los distintos gobiernos para prevenir la instigación al soborno por parte de personas y empresas en este tipo de transacciones comerciales, dicha convención consagra igualmente la responsabilidad de las personas jurídicas o morales, en su artículo número dos, así como también hace mención en el comentario 20 y en el anexo 1. </w:t>
      </w:r>
    </w:p>
    <w:p w14:paraId="2D48CE1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“Artículo 2 Responsabilidad de las personas morales </w:t>
      </w:r>
    </w:p>
    <w:p w14:paraId="5D18498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Cada Parte tomará las medidas que sean necesarias, de conformidad con sus principios jurídicos, para establecer la responsabilidad de las personas morales por el cohecho de un servidor público extranjero”. </w:t>
      </w:r>
    </w:p>
    <w:p w14:paraId="07CAEC09"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i/>
          <w:sz w:val="24"/>
          <w:szCs w:val="24"/>
          <w:lang w:val="es-ES_tradnl"/>
        </w:rPr>
        <w:t>“</w:t>
      </w:r>
      <w:r w:rsidRPr="00AD690D">
        <w:rPr>
          <w:rFonts w:ascii="Palatino Linotype" w:eastAsia="Palatino Linotype" w:hAnsi="Palatino Linotype" w:cs="Palatino Linotype"/>
          <w:b/>
          <w:i/>
          <w:sz w:val="24"/>
          <w:szCs w:val="24"/>
          <w:lang w:val="es-ES_tradnl"/>
        </w:rPr>
        <w:t xml:space="preserve">Comentario 20 </w:t>
      </w:r>
    </w:p>
    <w:p w14:paraId="0ECDDD21"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En el caso de que, conforme al régimen jurídico de una Parte, la responsabilidad penal no sea aplicable a las personas morales; no deberá́ requerírsele a esa Parte que establezca ese tipo de responsabilidad penal”. </w:t>
      </w:r>
    </w:p>
    <w:p w14:paraId="0AA8F5E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sz w:val="24"/>
          <w:szCs w:val="24"/>
          <w:lang w:val="es-ES_tradnl"/>
        </w:rPr>
        <w:t>“</w:t>
      </w:r>
      <w:r w:rsidRPr="00AD690D">
        <w:rPr>
          <w:rFonts w:ascii="Palatino Linotype" w:eastAsia="Palatino Linotype" w:hAnsi="Palatino Linotype" w:cs="Palatino Linotype"/>
          <w:b/>
          <w:i/>
          <w:sz w:val="24"/>
          <w:szCs w:val="24"/>
          <w:lang w:val="es-ES_tradnl"/>
        </w:rPr>
        <w:t>Anexo I:</w:t>
      </w:r>
    </w:p>
    <w:p w14:paraId="0EEDB01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Guía de Buenas Prácticas para Aplicar Artículos Específicos de la Convención para Combatir el Cohecho de Servidores Públicos Extranjeros en Transacciones Comerciales Internacionales. </w:t>
      </w:r>
    </w:p>
    <w:p w14:paraId="4F89967C"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Teniendo en cuenta los hallazgos y las recomendaciones del Grupo de Trabajo sobre Cohecho en las Transacciones Comerciales Internaciones en su programa de seguimiento sistemático para supervisar y promover la aplicación plena de la Convención de la OCDE para Combatir el Cohecho en las Transacciones Comerciales Internacionales (la Convención Anti cohecho de la OCDE), como lo exige el Artículo 12 de la Convención, la práctica adecuada sobre aplicar plenamente artículos específicos de la Convención ha evolucionado como sigue: </w:t>
      </w:r>
    </w:p>
    <w:p w14:paraId="6C5EDFF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Artículo 2 de la Convención </w:t>
      </w:r>
      <w:proofErr w:type="spellStart"/>
      <w:r w:rsidRPr="00AD690D">
        <w:rPr>
          <w:rFonts w:ascii="Palatino Linotype" w:eastAsia="Palatino Linotype" w:hAnsi="Palatino Linotype" w:cs="Palatino Linotype"/>
          <w:i/>
          <w:sz w:val="24"/>
          <w:szCs w:val="24"/>
          <w:lang w:val="es-ES_tradnl"/>
        </w:rPr>
        <w:t>Anticohecho</w:t>
      </w:r>
      <w:proofErr w:type="spellEnd"/>
      <w:r w:rsidRPr="00AD690D">
        <w:rPr>
          <w:rFonts w:ascii="Palatino Linotype" w:eastAsia="Palatino Linotype" w:hAnsi="Palatino Linotype" w:cs="Palatino Linotype"/>
          <w:i/>
          <w:sz w:val="24"/>
          <w:szCs w:val="24"/>
          <w:lang w:val="es-ES_tradnl"/>
        </w:rPr>
        <w:t xml:space="preserve"> de la OCDE: responsabilidad de las personas morales </w:t>
      </w:r>
    </w:p>
    <w:p w14:paraId="0EC42862"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Los sistemas de los países miembros para la responsabilidad de las personas morales por el cohecho de servidores públicos extranjeros en las transacciones comerciales internacionales no deben limitar la responsabilidad a los casos en que las personas o la persona física que cometieron el delito sean procesadas y condenadas. </w:t>
      </w:r>
    </w:p>
    <w:p w14:paraId="164DFD10"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Los sistemas de los países miembros para la responsabilidad de las personas morales por el cohecho de servidores públicos extranjeros en las transacciones comerciales internacionales deben tomar uno de los siguientes enfoques: </w:t>
      </w:r>
    </w:p>
    <w:p w14:paraId="48F210E6" w14:textId="77777777" w:rsidR="00AD690D" w:rsidRPr="00AD690D" w:rsidRDefault="00AD690D" w:rsidP="00AD690D">
      <w:pPr>
        <w:numPr>
          <w:ilvl w:val="1"/>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el nivel de autoridad de la persona cuya conducta provoca la responsabilidad de la persona moral es flexible y refleja la amplia variedad de sistemas para la toma de decisiones en las personas morales; o </w:t>
      </w:r>
    </w:p>
    <w:p w14:paraId="097F2957" w14:textId="77777777" w:rsidR="00AD690D" w:rsidRPr="00AD690D" w:rsidRDefault="00AD690D" w:rsidP="00AD690D">
      <w:pPr>
        <w:numPr>
          <w:ilvl w:val="1"/>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el enfoque es equivalente en términos funcionales al precedente, aunque esté sólo es provocado por actos de personas con la autoridad directiva de más alto nivel, porque los siguientes casos están comprendidos: </w:t>
      </w:r>
    </w:p>
    <w:p w14:paraId="6E61A3A7" w14:textId="77777777" w:rsidR="00AD690D" w:rsidRPr="00AD690D" w:rsidRDefault="00AD690D" w:rsidP="00AD690D">
      <w:pPr>
        <w:numPr>
          <w:ilvl w:val="2"/>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 Una persona con la autoridad directiva de más alto nivel ofrece, promete o da un soborno a un servidor público extranjero; </w:t>
      </w:r>
    </w:p>
    <w:p w14:paraId="32D02E96" w14:textId="77777777" w:rsidR="00AD690D" w:rsidRPr="00AD690D" w:rsidRDefault="00AD690D" w:rsidP="00AD690D">
      <w:pPr>
        <w:numPr>
          <w:ilvl w:val="2"/>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Una persona con la autoridad directiva de más alto nivel ordena o autoriza a una persona de nivel más bajo que ofrezca, prometa o dé un soborno a un servidor público extranjero, y </w:t>
      </w:r>
    </w:p>
    <w:p w14:paraId="77980023" w14:textId="77777777" w:rsidR="00AD690D" w:rsidRPr="00AD690D" w:rsidRDefault="00AD690D" w:rsidP="00AD690D">
      <w:pPr>
        <w:numPr>
          <w:ilvl w:val="2"/>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  Una persona con la autoridad directiva de más alto nivel no logra evitar que una persona de nivel más - bajo soborne a un servidor público extranjero, por ejemplo, fallando al supervisarlo o mediante el fracaso para implementar controles internos adecuados, medidas o programas de ética y cumplimiento”. </w:t>
      </w:r>
    </w:p>
    <w:p w14:paraId="1D4A4224" w14:textId="77777777" w:rsidR="00AD690D" w:rsidRPr="00AD690D" w:rsidRDefault="00AD690D" w:rsidP="00AD690D">
      <w:pPr>
        <w:jc w:val="both"/>
        <w:rPr>
          <w:rFonts w:ascii="Palatino Linotype" w:eastAsia="Palatino Linotype" w:hAnsi="Palatino Linotype" w:cs="Palatino Linotype"/>
          <w:b/>
          <w:bCs/>
          <w:sz w:val="24"/>
          <w:szCs w:val="24"/>
        </w:rPr>
      </w:pPr>
      <w:bookmarkStart w:id="18" w:name="_Toc526843249"/>
      <w:bookmarkStart w:id="19" w:name="_Toc526843327"/>
      <w:bookmarkStart w:id="20" w:name="_Toc526846785"/>
    </w:p>
    <w:p w14:paraId="44D829A2" w14:textId="77777777" w:rsidR="00AD690D" w:rsidRPr="00AD690D" w:rsidRDefault="00AD690D" w:rsidP="00AD690D">
      <w:pPr>
        <w:jc w:val="both"/>
        <w:rPr>
          <w:rFonts w:ascii="Palatino Linotype" w:eastAsia="Palatino Linotype" w:hAnsi="Palatino Linotype" w:cs="Palatino Linotype"/>
          <w:b/>
          <w:bCs/>
          <w:i/>
          <w:sz w:val="24"/>
          <w:szCs w:val="24"/>
        </w:rPr>
      </w:pPr>
      <w:r w:rsidRPr="00AD690D">
        <w:rPr>
          <w:rFonts w:ascii="Palatino Linotype" w:eastAsia="Palatino Linotype" w:hAnsi="Palatino Linotype" w:cs="Palatino Linotype"/>
          <w:b/>
          <w:bCs/>
          <w:sz w:val="24"/>
          <w:szCs w:val="24"/>
        </w:rPr>
        <w:t>COLOMBIA FRENTE A LOS ESTÁNDARES INTERNACIONALES EN ESTA MATERIA:</w:t>
      </w:r>
      <w:bookmarkEnd w:id="18"/>
      <w:bookmarkEnd w:id="19"/>
      <w:bookmarkEnd w:id="20"/>
    </w:p>
    <w:p w14:paraId="33C1FB6D"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Ahora bien, es del caso realizar un análisis puntal sobre </w:t>
      </w:r>
      <w:proofErr w:type="spellStart"/>
      <w:r w:rsidRPr="00AD690D">
        <w:rPr>
          <w:rFonts w:ascii="Palatino Linotype" w:eastAsia="Palatino Linotype" w:hAnsi="Palatino Linotype" w:cs="Palatino Linotype"/>
          <w:iCs/>
          <w:sz w:val="24"/>
          <w:szCs w:val="24"/>
        </w:rPr>
        <w:t>cual</w:t>
      </w:r>
      <w:proofErr w:type="spellEnd"/>
      <w:r w:rsidRPr="00AD690D">
        <w:rPr>
          <w:rFonts w:ascii="Palatino Linotype" w:eastAsia="Palatino Linotype" w:hAnsi="Palatino Linotype" w:cs="Palatino Linotype"/>
          <w:iCs/>
          <w:sz w:val="24"/>
          <w:szCs w:val="24"/>
        </w:rPr>
        <w:t xml:space="preserve"> es la situación actual de Colombia, frente los principales </w:t>
      </w:r>
      <w:proofErr w:type="spellStart"/>
      <w:r w:rsidRPr="00AD690D">
        <w:rPr>
          <w:rFonts w:ascii="Palatino Linotype" w:eastAsia="Palatino Linotype" w:hAnsi="Palatino Linotype" w:cs="Palatino Linotype"/>
          <w:iCs/>
          <w:sz w:val="24"/>
          <w:szCs w:val="24"/>
        </w:rPr>
        <w:t>intrumentos</w:t>
      </w:r>
      <w:proofErr w:type="spellEnd"/>
      <w:r w:rsidRPr="00AD690D">
        <w:rPr>
          <w:rFonts w:ascii="Palatino Linotype" w:eastAsia="Palatino Linotype" w:hAnsi="Palatino Linotype" w:cs="Palatino Linotype"/>
          <w:iCs/>
          <w:sz w:val="24"/>
          <w:szCs w:val="24"/>
        </w:rPr>
        <w:t xml:space="preserve"> internacionales en el tema de responsabilidad de las personas jurídicas por la comisión de delitos, </w:t>
      </w:r>
      <w:proofErr w:type="spellStart"/>
      <w:r w:rsidRPr="00AD690D">
        <w:rPr>
          <w:rFonts w:ascii="Palatino Linotype" w:eastAsia="Palatino Linotype" w:hAnsi="Palatino Linotype" w:cs="Palatino Linotype"/>
          <w:iCs/>
          <w:sz w:val="24"/>
          <w:szCs w:val="24"/>
        </w:rPr>
        <w:t>asi</w:t>
      </w:r>
      <w:proofErr w:type="spellEnd"/>
      <w:r w:rsidRPr="00AD690D">
        <w:rPr>
          <w:rFonts w:ascii="Palatino Linotype" w:eastAsia="Palatino Linotype" w:hAnsi="Palatino Linotype" w:cs="Palatino Linotype"/>
          <w:iCs/>
          <w:sz w:val="24"/>
          <w:szCs w:val="24"/>
        </w:rPr>
        <w:t xml:space="preserve"> pues se </w:t>
      </w:r>
      <w:proofErr w:type="spellStart"/>
      <w:r w:rsidRPr="00AD690D">
        <w:rPr>
          <w:rFonts w:ascii="Palatino Linotype" w:eastAsia="Palatino Linotype" w:hAnsi="Palatino Linotype" w:cs="Palatino Linotype"/>
          <w:iCs/>
          <w:sz w:val="24"/>
          <w:szCs w:val="24"/>
        </w:rPr>
        <w:t>envidencia</w:t>
      </w:r>
      <w:proofErr w:type="spellEnd"/>
      <w:r w:rsidRPr="00AD690D">
        <w:rPr>
          <w:rFonts w:ascii="Palatino Linotype" w:eastAsia="Palatino Linotype" w:hAnsi="Palatino Linotype" w:cs="Palatino Linotype"/>
          <w:iCs/>
          <w:sz w:val="24"/>
          <w:szCs w:val="24"/>
        </w:rPr>
        <w:t xml:space="preserve"> lo que se expone </w:t>
      </w:r>
      <w:proofErr w:type="spellStart"/>
      <w:r w:rsidRPr="00AD690D">
        <w:rPr>
          <w:rFonts w:ascii="Palatino Linotype" w:eastAsia="Palatino Linotype" w:hAnsi="Palatino Linotype" w:cs="Palatino Linotype"/>
          <w:iCs/>
          <w:sz w:val="24"/>
          <w:szCs w:val="24"/>
        </w:rPr>
        <w:t>acontinuación</w:t>
      </w:r>
      <w:proofErr w:type="spellEnd"/>
      <w:r w:rsidRPr="00AD690D">
        <w:rPr>
          <w:rFonts w:ascii="Palatino Linotype" w:eastAsia="Palatino Linotype" w:hAnsi="Palatino Linotype" w:cs="Palatino Linotype"/>
          <w:iCs/>
          <w:sz w:val="24"/>
          <w:szCs w:val="24"/>
        </w:rPr>
        <w:t>:</w:t>
      </w:r>
    </w:p>
    <w:p w14:paraId="33D75AB1"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rPr>
      </w:pPr>
      <w:bookmarkStart w:id="21" w:name="_Toc526843250"/>
      <w:bookmarkStart w:id="22" w:name="_Toc526843328"/>
      <w:bookmarkStart w:id="23" w:name="_Toc526846786"/>
      <w:r w:rsidRPr="00AD690D">
        <w:rPr>
          <w:rFonts w:ascii="Palatino Linotype" w:eastAsia="Palatino Linotype" w:hAnsi="Palatino Linotype" w:cs="Palatino Linotype"/>
          <w:iCs/>
          <w:sz w:val="24"/>
          <w:szCs w:val="24"/>
        </w:rPr>
        <w:t>Convención de las Naciones Unidas contra la Delincuencia Organizada Transnacional – Palermo 2000</w:t>
      </w:r>
      <w:bookmarkEnd w:id="21"/>
      <w:bookmarkEnd w:id="22"/>
      <w:bookmarkEnd w:id="23"/>
      <w:r w:rsidRPr="00AD690D">
        <w:rPr>
          <w:rFonts w:ascii="Palatino Linotype" w:eastAsia="Palatino Linotype" w:hAnsi="Palatino Linotype" w:cs="Palatino Linotype"/>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0C91E9A7" w14:textId="77777777" w:rsidTr="00FF763D">
        <w:tc>
          <w:tcPr>
            <w:tcW w:w="4414" w:type="dxa"/>
            <w:shd w:val="clear" w:color="auto" w:fill="auto"/>
          </w:tcPr>
          <w:p w14:paraId="67BF06D3"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Convención de las Naciones Unidas contra la Delincuencia Organizada Transnacional – Palermo 2000 </w:t>
            </w:r>
          </w:p>
        </w:tc>
        <w:tc>
          <w:tcPr>
            <w:tcW w:w="4414" w:type="dxa"/>
            <w:shd w:val="clear" w:color="auto" w:fill="auto"/>
          </w:tcPr>
          <w:p w14:paraId="2675B44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Legislación de Colombia:</w:t>
            </w:r>
          </w:p>
        </w:tc>
      </w:tr>
      <w:tr w:rsidR="00AD690D" w:rsidRPr="00AD690D" w14:paraId="5F71A7A1" w14:textId="77777777" w:rsidTr="00FF763D">
        <w:tc>
          <w:tcPr>
            <w:tcW w:w="4414" w:type="dxa"/>
            <w:shd w:val="clear" w:color="auto" w:fill="auto"/>
          </w:tcPr>
          <w:p w14:paraId="54BD67A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La convención en su Artículo 10</w:t>
            </w:r>
            <w:r w:rsidRPr="00AD690D">
              <w:rPr>
                <w:rFonts w:ascii="Palatino Linotype" w:eastAsia="Palatino Linotype" w:hAnsi="Palatino Linotype" w:cs="Palatino Linotype"/>
                <w:iCs/>
                <w:sz w:val="24"/>
                <w:szCs w:val="24"/>
                <w:lang w:val="es-ES_tradnl"/>
              </w:rPr>
              <w:t xml:space="preserve"> habla de la obligación de </w:t>
            </w:r>
            <w:r w:rsidRPr="00AD690D">
              <w:rPr>
                <w:rFonts w:ascii="Palatino Linotype" w:eastAsia="Palatino Linotype" w:hAnsi="Palatino Linotype" w:cs="Palatino Linotype"/>
                <w:iCs/>
                <w:sz w:val="24"/>
                <w:szCs w:val="24"/>
              </w:rPr>
              <w:t>establecer la responsabilidad de personas jurídicas por participación en delitos graves en que esté involucrado un grupo delictivo organizado, así como por los delitos tipificados con arreglo a los artículos 5, 6, 8 y 23 de la presente Convención.</w:t>
            </w:r>
          </w:p>
          <w:p w14:paraId="013F9160" w14:textId="77777777" w:rsidR="00AD690D" w:rsidRPr="00AD690D" w:rsidRDefault="00AD690D" w:rsidP="00AD690D">
            <w:pPr>
              <w:jc w:val="both"/>
              <w:rPr>
                <w:rFonts w:ascii="Palatino Linotype" w:eastAsia="Palatino Linotype" w:hAnsi="Palatino Linotype" w:cs="Palatino Linotype"/>
                <w:iCs/>
                <w:sz w:val="24"/>
                <w:szCs w:val="24"/>
                <w:lang w:val="es-ES_tradnl"/>
              </w:rPr>
            </w:pPr>
            <w:proofErr w:type="spellStart"/>
            <w:r w:rsidRPr="00AD690D">
              <w:rPr>
                <w:rFonts w:ascii="Palatino Linotype" w:eastAsia="Palatino Linotype" w:hAnsi="Palatino Linotype" w:cs="Palatino Linotype"/>
                <w:iCs/>
                <w:sz w:val="24"/>
                <w:szCs w:val="24"/>
              </w:rPr>
              <w:t>Asi</w:t>
            </w:r>
            <w:proofErr w:type="spellEnd"/>
            <w:r w:rsidRPr="00AD690D">
              <w:rPr>
                <w:rFonts w:ascii="Palatino Linotype" w:eastAsia="Palatino Linotype" w:hAnsi="Palatino Linotype" w:cs="Palatino Linotype"/>
                <w:iCs/>
                <w:sz w:val="24"/>
                <w:szCs w:val="24"/>
              </w:rPr>
              <w:t xml:space="preserve"> mismo establece que dicha responsabilidad de las personas jurídicas podrá ser de índole penal, civil o administrativa.</w:t>
            </w:r>
          </w:p>
          <w:p w14:paraId="7EB8B975"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Exige que se trate de una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de la responsabilidad de las personas naturales que hayan perpetrado los delitos.</w:t>
            </w:r>
          </w:p>
          <w:p w14:paraId="0FAFB67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Así como, que se debe propender por que se impongan</w:t>
            </w:r>
            <w:r w:rsidRPr="00AD690D">
              <w:rPr>
                <w:rFonts w:ascii="Palatino Linotype" w:eastAsia="Palatino Linotype" w:hAnsi="Palatino Linotype" w:cs="Palatino Linotype"/>
                <w:iCs/>
                <w:sz w:val="24"/>
                <w:szCs w:val="24"/>
              </w:rPr>
              <w:t xml:space="preserve"> sanciones penales o no penales, eficaces, proporcionadas y disuasivas, incluidas sanciones monetarias. </w:t>
            </w:r>
          </w:p>
        </w:tc>
        <w:tc>
          <w:tcPr>
            <w:tcW w:w="4414" w:type="dxa"/>
            <w:shd w:val="clear" w:color="auto" w:fill="auto"/>
          </w:tcPr>
          <w:p w14:paraId="62F6D28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penal de Colombia, norma que sancione a las </w:t>
            </w:r>
            <w:proofErr w:type="spellStart"/>
            <w:r w:rsidRPr="00AD690D">
              <w:rPr>
                <w:rFonts w:ascii="Palatino Linotype" w:eastAsia="Palatino Linotype" w:hAnsi="Palatino Linotype" w:cs="Palatino Linotype"/>
                <w:iCs/>
                <w:sz w:val="24"/>
                <w:szCs w:val="24"/>
              </w:rPr>
              <w:t>presonas</w:t>
            </w:r>
            <w:proofErr w:type="spellEnd"/>
            <w:r w:rsidRPr="00AD690D">
              <w:rPr>
                <w:rFonts w:ascii="Palatino Linotype" w:eastAsia="Palatino Linotype" w:hAnsi="Palatino Linotype" w:cs="Palatino Linotype"/>
                <w:iCs/>
                <w:sz w:val="24"/>
                <w:szCs w:val="24"/>
              </w:rPr>
              <w:t xml:space="preserve"> jurídicas por la comisión de los delitos cubiertos por la Convención de Palermo 2000.</w:t>
            </w:r>
          </w:p>
          <w:p w14:paraId="31F6ADA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Así como tampoco se ha establecido una responsabilidad autónoma de las personas jurídicas, ya sea de índole penal, civil o administrativa, por lo que tampoco se han consagrado en la legislación interna las sanciones aplicables a personas jurídicas por la comisión de delitos.</w:t>
            </w:r>
          </w:p>
        </w:tc>
      </w:tr>
    </w:tbl>
    <w:p w14:paraId="2638A6E7"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lang w:val="es-ES_tradnl"/>
        </w:rPr>
      </w:pPr>
      <w:bookmarkStart w:id="24" w:name="_Toc526843251"/>
      <w:bookmarkStart w:id="25" w:name="_Toc526843329"/>
      <w:bookmarkStart w:id="26" w:name="_Toc526846787"/>
      <w:r w:rsidRPr="00AD690D">
        <w:rPr>
          <w:rFonts w:ascii="Palatino Linotype" w:eastAsia="Palatino Linotype" w:hAnsi="Palatino Linotype" w:cs="Palatino Linotype"/>
          <w:iCs/>
          <w:sz w:val="24"/>
          <w:szCs w:val="24"/>
        </w:rPr>
        <w:t xml:space="preserve">Convención de la Organización de las Naciones Unidas contra la Corrupción </w:t>
      </w:r>
      <w:proofErr w:type="spellStart"/>
      <w:r w:rsidRPr="00AD690D">
        <w:rPr>
          <w:rFonts w:ascii="Palatino Linotype" w:eastAsia="Palatino Linotype" w:hAnsi="Palatino Linotype" w:cs="Palatino Linotype"/>
          <w:iCs/>
          <w:sz w:val="24"/>
          <w:szCs w:val="24"/>
        </w:rPr>
        <w:t>Merida</w:t>
      </w:r>
      <w:proofErr w:type="spellEnd"/>
      <w:r w:rsidRPr="00AD690D">
        <w:rPr>
          <w:rFonts w:ascii="Palatino Linotype" w:eastAsia="Palatino Linotype" w:hAnsi="Palatino Linotype" w:cs="Palatino Linotype"/>
          <w:iCs/>
          <w:sz w:val="24"/>
          <w:szCs w:val="24"/>
        </w:rPr>
        <w:t xml:space="preserve"> de 2003</w:t>
      </w:r>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4FF0AA80" w14:textId="77777777" w:rsidTr="00FF763D">
        <w:tc>
          <w:tcPr>
            <w:tcW w:w="4414" w:type="dxa"/>
            <w:shd w:val="clear" w:color="auto" w:fill="auto"/>
          </w:tcPr>
          <w:p w14:paraId="6667B67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Convención de las Naciones Unidas contra la Corrupción </w:t>
            </w:r>
            <w:proofErr w:type="spellStart"/>
            <w:r w:rsidRPr="00AD690D">
              <w:rPr>
                <w:rFonts w:ascii="Palatino Linotype" w:eastAsia="Palatino Linotype" w:hAnsi="Palatino Linotype" w:cs="Palatino Linotype"/>
                <w:iCs/>
                <w:sz w:val="24"/>
                <w:szCs w:val="24"/>
              </w:rPr>
              <w:t>Merida</w:t>
            </w:r>
            <w:proofErr w:type="spellEnd"/>
            <w:r w:rsidRPr="00AD690D">
              <w:rPr>
                <w:rFonts w:ascii="Palatino Linotype" w:eastAsia="Palatino Linotype" w:hAnsi="Palatino Linotype" w:cs="Palatino Linotype"/>
                <w:iCs/>
                <w:sz w:val="24"/>
                <w:szCs w:val="24"/>
              </w:rPr>
              <w:t xml:space="preserve"> de 2003</w:t>
            </w:r>
          </w:p>
        </w:tc>
        <w:tc>
          <w:tcPr>
            <w:tcW w:w="4414" w:type="dxa"/>
            <w:shd w:val="clear" w:color="auto" w:fill="auto"/>
          </w:tcPr>
          <w:p w14:paraId="33D00F88"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Legislación de Colombia:</w:t>
            </w:r>
          </w:p>
        </w:tc>
      </w:tr>
      <w:tr w:rsidR="00AD690D" w:rsidRPr="00AD690D" w14:paraId="427CC3D3" w14:textId="77777777" w:rsidTr="00FF763D">
        <w:tc>
          <w:tcPr>
            <w:tcW w:w="4414" w:type="dxa"/>
            <w:shd w:val="clear" w:color="auto" w:fill="auto"/>
          </w:tcPr>
          <w:p w14:paraId="5EC9BF0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La presente Convención en el Artículo 26 consagra la obligación de</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 xml:space="preserve">establecer la responsabilidad de personas jurídicas por su participación en delitos tipificados con arreglo a la presente </w:t>
            </w:r>
            <w:proofErr w:type="spellStart"/>
            <w:r w:rsidRPr="00AD690D">
              <w:rPr>
                <w:rFonts w:ascii="Palatino Linotype" w:eastAsia="Palatino Linotype" w:hAnsi="Palatino Linotype" w:cs="Palatino Linotype"/>
                <w:iCs/>
                <w:sz w:val="24"/>
                <w:szCs w:val="24"/>
              </w:rPr>
              <w:t>Convención.Tambien</w:t>
            </w:r>
            <w:proofErr w:type="spellEnd"/>
            <w:r w:rsidRPr="00AD690D">
              <w:rPr>
                <w:rFonts w:ascii="Palatino Linotype" w:eastAsia="Palatino Linotype" w:hAnsi="Palatino Linotype" w:cs="Palatino Linotype"/>
                <w:iCs/>
                <w:sz w:val="24"/>
                <w:szCs w:val="24"/>
              </w:rPr>
              <w:t xml:space="preserve"> establece que puede ser de índole penal, civil o administrativa.</w:t>
            </w:r>
          </w:p>
          <w:p w14:paraId="7CB230C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Debe tratarse de una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xml:space="preserve"> a la responsabilidad de las personas natural que haya cometido los delitos.</w:t>
            </w:r>
          </w:p>
          <w:p w14:paraId="5B0730B1"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Y por último Estado </w:t>
            </w:r>
            <w:proofErr w:type="spellStart"/>
            <w:r w:rsidRPr="00AD690D">
              <w:rPr>
                <w:rFonts w:ascii="Palatino Linotype" w:eastAsia="Palatino Linotype" w:hAnsi="Palatino Linotype" w:cs="Palatino Linotype"/>
                <w:iCs/>
                <w:sz w:val="24"/>
                <w:szCs w:val="24"/>
              </w:rPr>
              <w:t>debera</w:t>
            </w:r>
            <w:proofErr w:type="spellEnd"/>
            <w:r w:rsidRPr="00AD690D">
              <w:rPr>
                <w:rFonts w:ascii="Palatino Linotype" w:eastAsia="Palatino Linotype" w:hAnsi="Palatino Linotype" w:cs="Palatino Linotype"/>
                <w:iCs/>
                <w:sz w:val="24"/>
                <w:szCs w:val="24"/>
              </w:rPr>
              <w:t xml:space="preserve"> imponer sanciones penales o no penales eficaces, proporcionadas y disuasivas, incluidas sanciones monetarias, a las personas jurídicas consideradas responsables con arreglo a dicha convención.</w:t>
            </w:r>
          </w:p>
        </w:tc>
        <w:tc>
          <w:tcPr>
            <w:tcW w:w="4414" w:type="dxa"/>
            <w:shd w:val="clear" w:color="auto" w:fill="auto"/>
          </w:tcPr>
          <w:p w14:paraId="3DE3D8D5"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penal de Colombia, norma que sancione a las </w:t>
            </w:r>
            <w:proofErr w:type="spellStart"/>
            <w:r w:rsidRPr="00AD690D">
              <w:rPr>
                <w:rFonts w:ascii="Palatino Linotype" w:eastAsia="Palatino Linotype" w:hAnsi="Palatino Linotype" w:cs="Palatino Linotype"/>
                <w:iCs/>
                <w:sz w:val="24"/>
                <w:szCs w:val="24"/>
              </w:rPr>
              <w:t>presonas</w:t>
            </w:r>
            <w:proofErr w:type="spellEnd"/>
            <w:r w:rsidRPr="00AD690D">
              <w:rPr>
                <w:rFonts w:ascii="Palatino Linotype" w:eastAsia="Palatino Linotype" w:hAnsi="Palatino Linotype" w:cs="Palatino Linotype"/>
                <w:iCs/>
                <w:sz w:val="24"/>
                <w:szCs w:val="24"/>
              </w:rPr>
              <w:t xml:space="preserve"> jurídicas por la comisión de los delitos cubiertos por  la Convención de Mérida 2003, ni una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xml:space="preserve"> penal, civil o administrativa, a las personas </w:t>
            </w:r>
            <w:proofErr w:type="spellStart"/>
            <w:r w:rsidRPr="00AD690D">
              <w:rPr>
                <w:rFonts w:ascii="Palatino Linotype" w:eastAsia="Palatino Linotype" w:hAnsi="Palatino Linotype" w:cs="Palatino Linotype"/>
                <w:iCs/>
                <w:sz w:val="24"/>
                <w:szCs w:val="24"/>
              </w:rPr>
              <w:t>juridicas</w:t>
            </w:r>
            <w:proofErr w:type="spellEnd"/>
            <w:r w:rsidRPr="00AD690D">
              <w:rPr>
                <w:rFonts w:ascii="Palatino Linotype" w:eastAsia="Palatino Linotype" w:hAnsi="Palatino Linotype" w:cs="Palatino Linotype"/>
                <w:iCs/>
                <w:sz w:val="24"/>
                <w:szCs w:val="24"/>
              </w:rPr>
              <w:t xml:space="preserve"> por estos delitos,  como tampoco se observan las sanciones imponibles a estas.</w:t>
            </w:r>
          </w:p>
          <w:p w14:paraId="690237B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La Ley 1778 de 2016, establece responsabilidad administrativa de la persona jurídica por delitos de corrupción transnacional, con el propósito de cumplir con los requerimientos de la OCDE </w:t>
            </w:r>
          </w:p>
          <w:p w14:paraId="15218876" w14:textId="77777777" w:rsidR="00AD690D" w:rsidRPr="00AD690D" w:rsidRDefault="00AD690D" w:rsidP="00AD690D">
            <w:pPr>
              <w:jc w:val="both"/>
              <w:rPr>
                <w:rFonts w:ascii="Palatino Linotype" w:eastAsia="Palatino Linotype" w:hAnsi="Palatino Linotype" w:cs="Palatino Linotype"/>
                <w:iCs/>
                <w:sz w:val="24"/>
                <w:szCs w:val="24"/>
              </w:rPr>
            </w:pPr>
          </w:p>
        </w:tc>
      </w:tr>
    </w:tbl>
    <w:p w14:paraId="47714EE4" w14:textId="77777777" w:rsidR="00AD690D" w:rsidRPr="00AD690D" w:rsidRDefault="00AD690D" w:rsidP="00AD690D">
      <w:pPr>
        <w:jc w:val="both"/>
        <w:rPr>
          <w:rFonts w:ascii="Palatino Linotype" w:eastAsia="Palatino Linotype" w:hAnsi="Palatino Linotype" w:cs="Palatino Linotype"/>
          <w:iCs/>
          <w:sz w:val="24"/>
          <w:szCs w:val="24"/>
        </w:rPr>
      </w:pPr>
    </w:p>
    <w:p w14:paraId="60EC677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En el artículo 91 de la Ley 904 Código de Procedimiento Penal colombiano, en el que se consagran unas penas accesorias a la persona jurídica, dentro del proceso penal que se adelante contra las personas naturales investigadas por la comisión de delitos.</w:t>
      </w:r>
    </w:p>
    <w:p w14:paraId="684AADAD"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Artículo por medio del cual, en cualquier momento y antes de presentarse la acusación, el juez de garantías podrá ordenar a la autoridad competente para que proceda a la suspensión de la personaría jurídica o al cierre temporal de los locales o establecimientos de la persona jurídica, en el evento en que existan motivos fundados que permitan inferir que estos se han dedicado al desarrollo de actividades delictivas. </w:t>
      </w:r>
    </w:p>
    <w:p w14:paraId="13F5B77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Igualmente, se consagra que dicha suspensión puede mudar y derivar en la cancelación de la personería jurídica, en la sentencia condenatoria, cuando exista convencimiento más allá de toda duda razonable sobre las circunstancias que las originaron.</w:t>
      </w:r>
    </w:p>
    <w:p w14:paraId="548B2B9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Ahora bien, es de resaltar que, aunque por medio de este artículo sea posible la imposición de penas accesorias a la persona jurídica, como la suspensión y cancelación de la personería jurídica, no significa que mediante el señalado artículo se instaure en Colombia la responsabilidad de la persona jurídica por la comisión de delitos.</w:t>
      </w:r>
    </w:p>
    <w:p w14:paraId="7A14FD66"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Más aun, cuando los instrumentos internacionales en la materia expresan que se trate de una responsabilidad autónoma a la responsabilidad penal que incumba a las personas naturales que hayan cometido los delitos.</w:t>
      </w:r>
    </w:p>
    <w:p w14:paraId="124A2A51"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 xml:space="preserve">Las Convenciones de las Naciones Unidas desarrolladas con anterioridad estipulan que se incurrirá en esa responsabilidad sin perjuicio de la responsabilidad penal de las personas físicas que hayan cometido los delitos y de igual forma las Notas Interpretativas de las Recomendaciones 3 y 5 del GAFI consagran que se debe tratar de una responsabilidad autónoma, al mencionar que </w:t>
      </w:r>
      <w:r w:rsidRPr="00AD690D">
        <w:rPr>
          <w:rFonts w:ascii="Palatino Linotype" w:eastAsia="Palatino Linotype" w:hAnsi="Palatino Linotype" w:cs="Palatino Linotype"/>
          <w:iCs/>
          <w:sz w:val="24"/>
          <w:szCs w:val="24"/>
        </w:rPr>
        <w:t>estas medidas no deben ir en perjuicio de la responsabilidad penal de las personas naturales.</w:t>
      </w:r>
    </w:p>
    <w:p w14:paraId="42462D6F"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De otra parte, es de resaltar que la Ley 1778 de 2016, buscó incorporar dicha exigencia de una responsabilidad autónoma, mediante el </w:t>
      </w:r>
      <w:r w:rsidRPr="00AD690D">
        <w:rPr>
          <w:rFonts w:ascii="Palatino Linotype" w:eastAsia="Palatino Linotype" w:hAnsi="Palatino Linotype" w:cs="Palatino Linotype"/>
          <w:iCs/>
          <w:sz w:val="24"/>
          <w:szCs w:val="24"/>
          <w:lang w:val="es-ES_tradnl"/>
        </w:rPr>
        <w:t>Artículo 35 de la citada Ley, referente a las Medidas contra personas jurídicas, y por medio del cual se modifica el artículo 34 de la Ley 1474 de 2011, procediendo a quedar de la siguiente forma.</w:t>
      </w:r>
    </w:p>
    <w:p w14:paraId="1949C428"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Artículo 34. Medidas contra personas jurídicas. Independientemente de las responsabilidades penales individuales a que hubiere lugar, las medidas contempladas en el artículo 91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 indirectamente (…). </w:t>
      </w:r>
    </w:p>
    <w:p w14:paraId="3DF6FB49"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Así pues, se establece la posibilidad de que las medidas del artículo 91 del Código de Procedimiento penal se apliquen a las personas jurídicas que haya buscado beneficiarse, con independencia a la responsabilidad las personas físicas, únicamente para los delitos contra la administración pública o relacionados con el patrimonio público. </w:t>
      </w:r>
    </w:p>
    <w:p w14:paraId="471307AB"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Pero aun cuando el anterior artículo, permite que se apliquen dichas medidas independientemente de las responsabilidades penales individuales a que hubiere lugar, ni las penas accesorias del artículo 91 Código de Procedimiento Penal, ni el modificado artículo 34 de la Ley 1474, cumplen con las exigencias de las Convenciones de las Naciones Unidas, ratificadas por Colombia, puesto que estas se dan al interior de un proceso penal en contra de una persona natural, lo que presupone la existencia de uno y, por lo contrario, lo que buscan los instrumentos internacionales es que se pueda adelantar un proceso de responsabilidad de la persona jurídica, con independencia de la situación de las personas naturales involucradas, principalmente para cuando no haya sido posible dirigir la acción penal contra la personas natural. </w:t>
      </w:r>
    </w:p>
    <w:p w14:paraId="401A1765"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rPr>
      </w:pPr>
      <w:bookmarkStart w:id="27" w:name="_Toc526843252"/>
      <w:bookmarkStart w:id="28" w:name="_Toc526843330"/>
      <w:bookmarkStart w:id="29" w:name="_Toc526846788"/>
      <w:r w:rsidRPr="00AD690D">
        <w:rPr>
          <w:rFonts w:ascii="Palatino Linotype" w:eastAsia="Palatino Linotype" w:hAnsi="Palatino Linotype" w:cs="Palatino Linotype"/>
          <w:iCs/>
          <w:sz w:val="24"/>
          <w:szCs w:val="24"/>
        </w:rPr>
        <w:t xml:space="preserve">Recomendaciones </w:t>
      </w:r>
      <w:r w:rsidRPr="00AD690D">
        <w:rPr>
          <w:rFonts w:ascii="Palatino Linotype" w:eastAsia="Palatino Linotype" w:hAnsi="Palatino Linotype" w:cs="Palatino Linotype"/>
          <w:iCs/>
          <w:sz w:val="24"/>
          <w:szCs w:val="24"/>
          <w:lang w:val="es-ES_tradnl"/>
        </w:rPr>
        <w:t xml:space="preserve">del Grupo de Acción Financiera Internacional (GAFI), </w:t>
      </w:r>
      <w:r w:rsidRPr="00AD690D">
        <w:rPr>
          <w:rFonts w:ascii="Palatino Linotype" w:eastAsia="Palatino Linotype" w:hAnsi="Palatino Linotype" w:cs="Palatino Linotype"/>
          <w:iCs/>
          <w:sz w:val="24"/>
          <w:szCs w:val="24"/>
        </w:rPr>
        <w:t>Nota Interpretativa</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Recomendación 3. Delito de lavado de activos</w:t>
      </w:r>
      <w:bookmarkEnd w:id="27"/>
      <w:bookmarkEnd w:id="28"/>
      <w:bookmarkEnd w:id="29"/>
    </w:p>
    <w:p w14:paraId="4400433A" w14:textId="77777777" w:rsidR="00AD690D" w:rsidRPr="00AD690D" w:rsidRDefault="00AD690D" w:rsidP="00AD690D">
      <w:pPr>
        <w:jc w:val="both"/>
        <w:rPr>
          <w:rFonts w:ascii="Palatino Linotype" w:eastAsia="Palatino Linotype" w:hAnsi="Palatino Linotype" w:cs="Palatino Linotype"/>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75E04A4E" w14:textId="77777777" w:rsidTr="00FF763D">
        <w:tc>
          <w:tcPr>
            <w:tcW w:w="4414" w:type="dxa"/>
            <w:shd w:val="clear" w:color="auto" w:fill="auto"/>
          </w:tcPr>
          <w:p w14:paraId="591FD12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Nota Interpretativa</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Recomendación 3. Delito de lavado de activos</w:t>
            </w:r>
          </w:p>
        </w:tc>
        <w:tc>
          <w:tcPr>
            <w:tcW w:w="4414" w:type="dxa"/>
            <w:shd w:val="clear" w:color="auto" w:fill="auto"/>
          </w:tcPr>
          <w:p w14:paraId="34A69649"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Legislación de Colombia:</w:t>
            </w:r>
          </w:p>
        </w:tc>
      </w:tr>
      <w:tr w:rsidR="00AD690D" w:rsidRPr="00AD690D" w14:paraId="18130D7D" w14:textId="77777777" w:rsidTr="00FF763D">
        <w:trPr>
          <w:trHeight w:val="250"/>
        </w:trPr>
        <w:tc>
          <w:tcPr>
            <w:tcW w:w="4414" w:type="dxa"/>
            <w:shd w:val="clear" w:color="auto" w:fill="auto"/>
          </w:tcPr>
          <w:p w14:paraId="388F7FBB"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La Nota Interpretativa expone que los países deben asegurar que se aplique a las personas jurídicas responsabilidad y sanciones penales, civiles o administrativas, según lo permita los principios fundamentales de derecho interno.</w:t>
            </w:r>
          </w:p>
          <w:p w14:paraId="74240A4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Esto no debe impedir procesos paralelos penales, civiles o administrativos con respecto a las personas jurídicas en países en los que se dispone de más de una forma de responsabilidad. Estas medidas no deben ir en perjuicio de la responsabilidad penal de las personas naturales. Todas las sanciones deben ser eficaces, proporcionales y disuasivas.</w:t>
            </w:r>
          </w:p>
        </w:tc>
        <w:tc>
          <w:tcPr>
            <w:tcW w:w="4414" w:type="dxa"/>
            <w:shd w:val="clear" w:color="auto" w:fill="auto"/>
          </w:tcPr>
          <w:p w14:paraId="25AAAAA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de Colombia, norma que sancione a las personas jurídicas por la comisión de los delitos de lavado de activos y sus delitos determinantes.</w:t>
            </w:r>
          </w:p>
          <w:p w14:paraId="1F62458E" w14:textId="77777777" w:rsidR="00AD690D" w:rsidRPr="00AD690D" w:rsidRDefault="00AD690D" w:rsidP="00AD690D">
            <w:pPr>
              <w:jc w:val="both"/>
              <w:rPr>
                <w:rFonts w:ascii="Palatino Linotype" w:eastAsia="Palatino Linotype" w:hAnsi="Palatino Linotype" w:cs="Palatino Linotype"/>
                <w:iCs/>
                <w:sz w:val="24"/>
                <w:szCs w:val="24"/>
              </w:rPr>
            </w:pPr>
          </w:p>
        </w:tc>
      </w:tr>
    </w:tbl>
    <w:p w14:paraId="2DF93107" w14:textId="77777777" w:rsidR="00AD690D" w:rsidRPr="00AD690D" w:rsidRDefault="00AD690D" w:rsidP="00AD690D">
      <w:pPr>
        <w:jc w:val="both"/>
        <w:rPr>
          <w:rFonts w:ascii="Palatino Linotype" w:eastAsia="Palatino Linotype" w:hAnsi="Palatino Linotype" w:cs="Palatino Linotype"/>
          <w:iCs/>
          <w:sz w:val="24"/>
          <w:szCs w:val="24"/>
          <w:lang w:val="es-ES_tradnl"/>
        </w:rPr>
      </w:pPr>
      <w:bookmarkStart w:id="30" w:name="_Toc526846789"/>
      <w:bookmarkStart w:id="31" w:name="_Toc526843253"/>
      <w:bookmarkStart w:id="32" w:name="_Toc526843331"/>
    </w:p>
    <w:p w14:paraId="4BDAB15C"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Convenio Internacional para la Represión de la Financiación del Terrorismo 1999</w:t>
      </w:r>
      <w:bookmarkEnd w:id="30"/>
    </w:p>
    <w:p w14:paraId="1FD2EBC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 </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265678D2" w14:textId="77777777" w:rsidTr="00FF763D">
        <w:tc>
          <w:tcPr>
            <w:tcW w:w="4414" w:type="dxa"/>
            <w:shd w:val="clear" w:color="auto" w:fill="auto"/>
          </w:tcPr>
          <w:p w14:paraId="79AB93C5"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Convenio Internacional para la Represión de la Financiación del Terrorismo 1999</w:t>
            </w:r>
            <w:r w:rsidRPr="00AD690D">
              <w:rPr>
                <w:rFonts w:ascii="Palatino Linotype" w:eastAsia="Palatino Linotype" w:hAnsi="Palatino Linotype" w:cs="Palatino Linotype"/>
                <w:iCs/>
                <w:sz w:val="24"/>
                <w:szCs w:val="24"/>
                <w:lang w:val="es-ES_tradnl"/>
              </w:rPr>
              <w:t xml:space="preserve"> </w:t>
            </w:r>
          </w:p>
        </w:tc>
        <w:tc>
          <w:tcPr>
            <w:tcW w:w="4414" w:type="dxa"/>
            <w:shd w:val="clear" w:color="auto" w:fill="auto"/>
          </w:tcPr>
          <w:p w14:paraId="4650D70A"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Legislación Colombia:</w:t>
            </w:r>
          </w:p>
        </w:tc>
      </w:tr>
      <w:tr w:rsidR="00AD690D" w:rsidRPr="00AD690D" w14:paraId="7CAD5B1D" w14:textId="77777777" w:rsidTr="00FF763D">
        <w:tc>
          <w:tcPr>
            <w:tcW w:w="4414" w:type="dxa"/>
            <w:shd w:val="clear" w:color="auto" w:fill="auto"/>
          </w:tcPr>
          <w:p w14:paraId="5E65D02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Artículo 5</w:t>
            </w:r>
          </w:p>
          <w:p w14:paraId="02EE528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1. Cada Estado Parte, de conformidad con sus principios jurídicos internos, adoptará las medidas necesarias para que pueda establecerse la responsabilidad de una entidad jurídica ubicada en su territorio o constituida con arreglo a su legislación, cuando una persona responsable de su dirección o control cometa, en esa calidad, un delito enunciado en el artículo 2. Esa responsabilidad podrá ser penal, civil o administrativa.</w:t>
            </w:r>
          </w:p>
          <w:p w14:paraId="0BE135B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2. Se incurrirá en esa responsabilidad sin perjuicio de la responsabilidad penal de las personas físicas que hayan cometido los delitos.</w:t>
            </w:r>
          </w:p>
          <w:p w14:paraId="59D6DFE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3. Cada Estado Parte velará en particular por que las entidades jurídicas responsables de conformidad con lo dispuesto en el párrafo 1 supra estén sujetas a sanciones penales, civiles o administrativas eficaces, proporcionadas y disuasorias. Tales sanciones podrán incluir sanciones de carácter monetario</w:t>
            </w:r>
          </w:p>
        </w:tc>
        <w:tc>
          <w:tcPr>
            <w:tcW w:w="4414" w:type="dxa"/>
            <w:shd w:val="clear" w:color="auto" w:fill="auto"/>
          </w:tcPr>
          <w:p w14:paraId="2357E49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penal de Colombia, norma que sancione a las </w:t>
            </w:r>
            <w:proofErr w:type="spellStart"/>
            <w:r w:rsidRPr="00AD690D">
              <w:rPr>
                <w:rFonts w:ascii="Palatino Linotype" w:eastAsia="Palatino Linotype" w:hAnsi="Palatino Linotype" w:cs="Palatino Linotype"/>
                <w:iCs/>
                <w:sz w:val="24"/>
                <w:szCs w:val="24"/>
              </w:rPr>
              <w:t>presonas</w:t>
            </w:r>
            <w:proofErr w:type="spellEnd"/>
            <w:r w:rsidRPr="00AD690D">
              <w:rPr>
                <w:rFonts w:ascii="Palatino Linotype" w:eastAsia="Palatino Linotype" w:hAnsi="Palatino Linotype" w:cs="Palatino Linotype"/>
                <w:iCs/>
                <w:sz w:val="24"/>
                <w:szCs w:val="24"/>
              </w:rPr>
              <w:t xml:space="preserve"> jurídicas por la comisión de los delitos cubiertos por la Convención para la Represión de la Financiación del Terrorismo 1999.</w:t>
            </w:r>
          </w:p>
          <w:p w14:paraId="7DE95D4D"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Así como tampoco se ha establecido una responsabilidad autónoma de las personas jurídicas, ya sea de índole penal, civil o administrativa, por lo que tampoco se han consagrado en la legislación interna las sanciones aplicables a personas jurídicas por la comisión de delitos.</w:t>
            </w:r>
          </w:p>
        </w:tc>
      </w:tr>
    </w:tbl>
    <w:p w14:paraId="218D696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Actualmente la legislación interna de Colombia, no ha acogido los instrumentos internacionales ratificados por el Estado, siendo que, en primer lugar, no cuenta con un esquema propiamente dicho de responsabilidad de personas jurídicas por los delitos mencionados en los citados documentos en ninguna de las leyes que integran su ordenamiento jurídico.</w:t>
      </w:r>
    </w:p>
    <w:p w14:paraId="4910CC9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No se consagra en Colombia una responsabilidad de la persona jurídica para los delitos que integra la </w:t>
      </w:r>
      <w:r w:rsidRPr="00AD690D">
        <w:rPr>
          <w:rFonts w:ascii="Palatino Linotype" w:eastAsia="Palatino Linotype" w:hAnsi="Palatino Linotype" w:cs="Palatino Linotype"/>
          <w:iCs/>
          <w:sz w:val="24"/>
          <w:szCs w:val="24"/>
        </w:rPr>
        <w:t xml:space="preserve">Convención contra la Delincuencia Organizada Transnacional – Palermo 2000 y tampoco se estipula la responsabilidad por los delitos a los que hace referencia la Convención contra la Corrupción </w:t>
      </w:r>
      <w:proofErr w:type="spellStart"/>
      <w:r w:rsidRPr="00AD690D">
        <w:rPr>
          <w:rFonts w:ascii="Palatino Linotype" w:eastAsia="Palatino Linotype" w:hAnsi="Palatino Linotype" w:cs="Palatino Linotype"/>
          <w:iCs/>
          <w:sz w:val="24"/>
          <w:szCs w:val="24"/>
        </w:rPr>
        <w:t>Merida</w:t>
      </w:r>
      <w:proofErr w:type="spellEnd"/>
      <w:r w:rsidRPr="00AD690D">
        <w:rPr>
          <w:rFonts w:ascii="Palatino Linotype" w:eastAsia="Palatino Linotype" w:hAnsi="Palatino Linotype" w:cs="Palatino Linotype"/>
          <w:iCs/>
          <w:sz w:val="24"/>
          <w:szCs w:val="24"/>
        </w:rPr>
        <w:t xml:space="preserve"> de 2003,</w:t>
      </w:r>
      <w:r w:rsidRPr="00AD690D">
        <w:rPr>
          <w:rFonts w:ascii="Palatino Linotype" w:eastAsia="Palatino Linotype" w:hAnsi="Palatino Linotype" w:cs="Palatino Linotype"/>
          <w:iCs/>
          <w:sz w:val="24"/>
          <w:szCs w:val="24"/>
          <w:lang w:val="es-ES_tradnl"/>
        </w:rPr>
        <w:t xml:space="preserve"> solo se ha consagrado la responsabilidad administrativa por la comisión de delitos de corrupción transnacional.</w:t>
      </w:r>
    </w:p>
    <w:p w14:paraId="248482BC"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Se observa que no ha desarrollado la Convención Internacional para la represión de la financiación del Terrorismo 1999</w:t>
      </w:r>
      <w:r w:rsidRPr="00AD690D">
        <w:rPr>
          <w:rFonts w:ascii="Palatino Linotype" w:eastAsia="Palatino Linotype" w:hAnsi="Palatino Linotype" w:cs="Palatino Linotype"/>
          <w:iCs/>
          <w:sz w:val="24"/>
          <w:szCs w:val="24"/>
          <w:lang w:val="es-ES_tradnl"/>
        </w:rPr>
        <w:t xml:space="preserve">, y de las </w:t>
      </w:r>
      <w:r w:rsidRPr="00AD690D">
        <w:rPr>
          <w:rFonts w:ascii="Palatino Linotype" w:eastAsia="Palatino Linotype" w:hAnsi="Palatino Linotype" w:cs="Palatino Linotype"/>
          <w:iCs/>
          <w:sz w:val="24"/>
          <w:szCs w:val="24"/>
        </w:rPr>
        <w:t>Resoluciones del Consejo de Seguridad de las UN, toda vez que tampoco existe la responsabilidad de las personas jurídicas por la comisión de delitos a los que hace referencia esta convención.</w:t>
      </w:r>
    </w:p>
    <w:p w14:paraId="0A9838A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En la nota interpretativa de la recomendación cinco (5), de las Recomendaciones del GAFI que trata del delito de financiamiento del terrorismo; exige que se trate de una responsabilidad autónoma de la responsabilidad de la persona natural, y en la legislación colombiana no hace referencia a una responsabilidad autónoma, puesto que se trata de</w:t>
      </w:r>
      <w:r w:rsidRPr="00AD690D">
        <w:rPr>
          <w:rFonts w:ascii="Palatino Linotype" w:eastAsia="Palatino Linotype" w:hAnsi="Palatino Linotype" w:cs="Palatino Linotype"/>
          <w:iCs/>
          <w:sz w:val="24"/>
          <w:szCs w:val="24"/>
        </w:rPr>
        <w:t xml:space="preserve"> una medida que se puede tomar solo en el marco de un proceso penal de una persona natural,</w:t>
      </w:r>
      <w:r w:rsidRPr="00AD690D">
        <w:rPr>
          <w:rFonts w:ascii="Palatino Linotype" w:eastAsia="Palatino Linotype" w:hAnsi="Palatino Linotype" w:cs="Palatino Linotype"/>
          <w:iCs/>
          <w:sz w:val="24"/>
          <w:szCs w:val="24"/>
          <w:lang w:val="es-ES_tradnl"/>
        </w:rPr>
        <w:t xml:space="preserve"> tratándose de una pena accesoria.</w:t>
      </w:r>
    </w:p>
    <w:p w14:paraId="0CC1DD53"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Con base en lo anterior, se puede concluir que Colombia debería expedir una Ley de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xml:space="preserve"> de las personas jurídicas por la comisión de los delitos a los que hacen referencia los documentos mencionados en este numeral que le permita acoger los </w:t>
      </w:r>
      <w:proofErr w:type="spellStart"/>
      <w:r w:rsidRPr="00AD690D">
        <w:rPr>
          <w:rFonts w:ascii="Palatino Linotype" w:eastAsia="Palatino Linotype" w:hAnsi="Palatino Linotype" w:cs="Palatino Linotype"/>
          <w:iCs/>
          <w:sz w:val="24"/>
          <w:szCs w:val="24"/>
        </w:rPr>
        <w:t>estandares</w:t>
      </w:r>
      <w:proofErr w:type="spellEnd"/>
      <w:r w:rsidRPr="00AD690D">
        <w:rPr>
          <w:rFonts w:ascii="Palatino Linotype" w:eastAsia="Palatino Linotype" w:hAnsi="Palatino Linotype" w:cs="Palatino Linotype"/>
          <w:iCs/>
          <w:sz w:val="24"/>
          <w:szCs w:val="24"/>
        </w:rPr>
        <w:t xml:space="preserve"> internacionales, y que le permita luchar de manera integral contra estas actividades delictivas y combatir la corrupción.</w:t>
      </w:r>
    </w:p>
    <w:p w14:paraId="0454624B" w14:textId="77777777" w:rsidR="00AD690D" w:rsidRPr="00AD690D" w:rsidRDefault="00AD690D" w:rsidP="00AD690D">
      <w:pPr>
        <w:numPr>
          <w:ilvl w:val="0"/>
          <w:numId w:val="9"/>
        </w:numPr>
        <w:jc w:val="both"/>
        <w:rPr>
          <w:rFonts w:ascii="Palatino Linotype" w:eastAsia="Palatino Linotype" w:hAnsi="Palatino Linotype" w:cs="Palatino Linotype"/>
          <w:iCs/>
          <w:sz w:val="24"/>
          <w:szCs w:val="24"/>
          <w:lang w:val="es-ES_tradnl"/>
        </w:rPr>
      </w:pPr>
      <w:bookmarkStart w:id="33" w:name="_Toc526843254"/>
      <w:bookmarkStart w:id="34" w:name="_Toc526843332"/>
      <w:bookmarkStart w:id="35" w:name="_Toc526846790"/>
      <w:r w:rsidRPr="00AD690D">
        <w:rPr>
          <w:rFonts w:ascii="Palatino Linotype" w:eastAsia="Palatino Linotype" w:hAnsi="Palatino Linotype" w:cs="Palatino Linotype"/>
          <w:iCs/>
          <w:sz w:val="24"/>
          <w:szCs w:val="24"/>
          <w:lang w:val="es-ES_tradnl"/>
        </w:rPr>
        <w:t>Delitos establecidos en las convenciones internacionales de la Organización de las Naciones Unidas y de las Recomendaciones del GAFI:</w:t>
      </w:r>
      <w:bookmarkEnd w:id="33"/>
      <w:bookmarkEnd w:id="34"/>
      <w:bookmarkEnd w:id="35"/>
    </w:p>
    <w:p w14:paraId="344B800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En primer lugar, se debe establecer que delitos se deben incluir en la ley de responsabilidad de las personas jurídicas, para cumplir con las tres convenciones internacionales de Naciones, Convención de las Naciones Unidas contra la Corrupción, Convención de las Naciones Unidas contra la Delincuencia Organizada Transnacional y sus Protocolos, </w:t>
      </w:r>
      <w:r w:rsidRPr="00AD690D">
        <w:rPr>
          <w:rFonts w:ascii="Palatino Linotype" w:eastAsia="Palatino Linotype" w:hAnsi="Palatino Linotype" w:cs="Palatino Linotype"/>
          <w:iCs/>
          <w:sz w:val="24"/>
          <w:szCs w:val="24"/>
        </w:rPr>
        <w:t>Convenio Internacional para la Represión de la Financiación del Terrorismo 1999</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 xml:space="preserve">y las Notas Interpretativas  tres (3) y cinco (5) </w:t>
      </w:r>
      <w:proofErr w:type="spellStart"/>
      <w:r w:rsidRPr="00AD690D">
        <w:rPr>
          <w:rFonts w:ascii="Palatino Linotype" w:eastAsia="Palatino Linotype" w:hAnsi="Palatino Linotype" w:cs="Palatino Linotype"/>
          <w:iCs/>
          <w:sz w:val="24"/>
          <w:szCs w:val="24"/>
        </w:rPr>
        <w:t>del</w:t>
      </w:r>
      <w:proofErr w:type="spellEnd"/>
      <w:r w:rsidRPr="00AD690D">
        <w:rPr>
          <w:rFonts w:ascii="Palatino Linotype" w:eastAsia="Palatino Linotype" w:hAnsi="Palatino Linotype" w:cs="Palatino Linotype"/>
          <w:iCs/>
          <w:sz w:val="24"/>
          <w:szCs w:val="24"/>
        </w:rPr>
        <w:t xml:space="preserve"> las </w:t>
      </w:r>
      <w:r w:rsidRPr="00AD690D">
        <w:rPr>
          <w:rFonts w:ascii="Palatino Linotype" w:eastAsia="Palatino Linotype" w:hAnsi="Palatino Linotype" w:cs="Palatino Linotype"/>
          <w:iCs/>
          <w:sz w:val="24"/>
          <w:szCs w:val="24"/>
          <w:lang w:val="es-ES_tradnl"/>
        </w:rPr>
        <w:t>Recomendaciones Grupo de Acción Financiera Internacional (GAFI).</w:t>
      </w:r>
    </w:p>
    <w:p w14:paraId="4F7A9F5F"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lang w:val="es-ES_tradnl"/>
        </w:rPr>
      </w:pPr>
      <w:bookmarkStart w:id="36" w:name="_Toc526843255"/>
      <w:bookmarkStart w:id="37" w:name="_Toc526843333"/>
      <w:bookmarkStart w:id="38" w:name="_Toc526846791"/>
      <w:r w:rsidRPr="00AD690D">
        <w:rPr>
          <w:rFonts w:ascii="Palatino Linotype" w:eastAsia="Palatino Linotype" w:hAnsi="Palatino Linotype" w:cs="Palatino Linotype"/>
          <w:iCs/>
          <w:sz w:val="24"/>
          <w:szCs w:val="24"/>
          <w:lang w:val="es-ES_tradnl"/>
        </w:rPr>
        <w:t>Delitos establecidos en la Convención contra la Corrupción:</w:t>
      </w:r>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44"/>
      </w:tblGrid>
      <w:tr w:rsidR="00AD690D" w:rsidRPr="00AD690D" w14:paraId="03B00D95" w14:textId="77777777" w:rsidTr="00FF763D">
        <w:tc>
          <w:tcPr>
            <w:tcW w:w="1983" w:type="dxa"/>
            <w:shd w:val="clear" w:color="auto" w:fill="auto"/>
          </w:tcPr>
          <w:p w14:paraId="2E40E6C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15. Soborno de funcionarios públicos nacionales </w:t>
            </w:r>
          </w:p>
          <w:p w14:paraId="0AE1AC39"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0E98B0F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adoptará las medidas legislativas y de otra índole que sean necesarias para tipificar como delito, cuando se cometan intencionalmente: </w:t>
            </w:r>
          </w:p>
          <w:p w14:paraId="12C9DEA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La promesa, el ofrecimiento o la concesión a un funcionario público, en forma directa o indirecta, de un beneficio indebido que redunde en su propio provecho o en el de otra persona o entidad con el fin de que dicho funcionario actué o se abstenga de actuar en el cumplimiento de sus funciones oficiales; </w:t>
            </w:r>
          </w:p>
          <w:p w14:paraId="656F8E39"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La solicitud o aceptación por un funcionario público, en forma directa o indirecta, de un beneficio indebido que redunde en su propio provecho o en el de otra persona o entidad con el fin de que dicho funcionario actué o se abstenga de actuar en el cumplimiento de sus funciones oficiales. </w:t>
            </w:r>
          </w:p>
        </w:tc>
      </w:tr>
      <w:tr w:rsidR="00AD690D" w:rsidRPr="00AD690D" w14:paraId="2FE41ADA" w14:textId="77777777" w:rsidTr="00FF763D">
        <w:tc>
          <w:tcPr>
            <w:tcW w:w="1983" w:type="dxa"/>
            <w:shd w:val="clear" w:color="auto" w:fill="auto"/>
          </w:tcPr>
          <w:p w14:paraId="1405BDA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16. Soborno de funcionarios públicos extranjeros y de funcionarios de organizaciones internacionales públicas </w:t>
            </w:r>
          </w:p>
          <w:p w14:paraId="3B4AB106"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3B7613D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1. Cada Estado Parte adoptará las medidas legislativas y de otra índole que sean necesarias para tipificar como delito, cuando se cometan intencionalmente, la promesa, el ofrecimiento o la concesión, en forma directa o indirecta, a un funcionario público extranjero o a un funcionario de una organización internacional pública, de un beneficio indebido que redunde en su propio provecho o en el de otra persona o entidad con el fin de que dicho funcionario actúe o se abstenga de actuar en el ejercicio de sus funciones oficiales para obtener o mantener alguna transacción comercial u otro beneficio indebido en relación con la realización de actividades comerciales internacionales. </w:t>
            </w:r>
          </w:p>
          <w:p w14:paraId="3BE3DEB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2. Cada Estado Parte considerará la posibilidad de adoptar las medidas legislativas y de otra índole que sean necesarias para tipificar como delito, cuando se cometan intencionalmente, la solicitud o aceptación por un funcionario público extranjero o un funcionario de una organización internacional pública, en forma directa o indirecta, de un beneficio indebido que redunde en su propio provecho o en el de otra persona o entidad, con el fin de que dicho funcionario actúe o se abstenga de actuar en el ejercicio de sus funciones oficiales. </w:t>
            </w:r>
          </w:p>
        </w:tc>
      </w:tr>
      <w:tr w:rsidR="00AD690D" w:rsidRPr="00AD690D" w14:paraId="75F5771E" w14:textId="77777777" w:rsidTr="00FF763D">
        <w:tc>
          <w:tcPr>
            <w:tcW w:w="1983" w:type="dxa"/>
            <w:shd w:val="clear" w:color="auto" w:fill="auto"/>
          </w:tcPr>
          <w:p w14:paraId="5CE6E72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Artículo 17. Malversación o peculado, apropiación indebida u otras formas de desviación de bienes</w:t>
            </w:r>
            <w:r w:rsidRPr="00AD690D">
              <w:rPr>
                <w:rFonts w:ascii="Palatino Linotype" w:eastAsia="Palatino Linotype" w:hAnsi="Palatino Linotype" w:cs="Palatino Linotype"/>
                <w:iCs/>
                <w:sz w:val="24"/>
                <w:szCs w:val="24"/>
                <w:lang w:val="es-ES_tradnl"/>
              </w:rPr>
              <w:br/>
              <w:t xml:space="preserve">por un funcionario público </w:t>
            </w:r>
          </w:p>
        </w:tc>
        <w:tc>
          <w:tcPr>
            <w:tcW w:w="6845" w:type="dxa"/>
            <w:shd w:val="clear" w:color="auto" w:fill="auto"/>
          </w:tcPr>
          <w:p w14:paraId="213E815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adoptará las medidas legislativas y de otra índole que sean necesarias para tipificar como delito, cuando se cometan intencionalmente, la malversación o el peculado, la apropiación indebida u otras formas de desviación por un funcionario público, en beneficio propio o de terceros u otras entidades, de bienes, fondos o títulos públicos o privados o cualquier otra cosa de valor que se hayan confiado al funcionario en virtud de su cargo. </w:t>
            </w:r>
          </w:p>
        </w:tc>
      </w:tr>
      <w:tr w:rsidR="00AD690D" w:rsidRPr="00AD690D" w14:paraId="07EE6BF3" w14:textId="77777777" w:rsidTr="00FF763D">
        <w:tc>
          <w:tcPr>
            <w:tcW w:w="1983" w:type="dxa"/>
            <w:shd w:val="clear" w:color="auto" w:fill="auto"/>
          </w:tcPr>
          <w:p w14:paraId="64E7ABC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18. Tráfico de influencias </w:t>
            </w:r>
          </w:p>
          <w:p w14:paraId="26B641D2"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3907DC2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considerará la posibilidad de adoptar las medidas legislativas y de otra índole que sean necesarias para tipificar como delito, cuando se cometan intencionalmente: </w:t>
            </w:r>
          </w:p>
          <w:p w14:paraId="7D96576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La promesa, el ofrecimiento o la concesión a un funcionario público o a cualquier otra persona, en forma directa o indirecta, de un beneficio indebido con el fin de que el funcionario público o la persona abuse de su influencia real o supuesta para obtener de una administración o autoridad del Estado Parte un beneficio indebido que redunde en provecho del instigador original del acto o de cualquier otra persona; </w:t>
            </w:r>
          </w:p>
          <w:p w14:paraId="0BA3047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La solicitud o aceptación por un funcionario público o cualquier otra persona, en forma directa o indirecta, de un beneficio indebido que redunde en su provecho o el de otra persona con el fin de que el funcionario público o la persona abuse de su influencia real o supuesta para obtener de una administración o autoridad del Estado Parte un beneficio indebido. </w:t>
            </w:r>
          </w:p>
        </w:tc>
      </w:tr>
      <w:tr w:rsidR="00AD690D" w:rsidRPr="00AD690D" w14:paraId="25641492" w14:textId="77777777" w:rsidTr="00FF763D">
        <w:tc>
          <w:tcPr>
            <w:tcW w:w="1983" w:type="dxa"/>
            <w:shd w:val="clear" w:color="auto" w:fill="auto"/>
          </w:tcPr>
          <w:p w14:paraId="60AFF74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19. Abuso de funciones </w:t>
            </w:r>
          </w:p>
          <w:p w14:paraId="59AE733A"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14874B65"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considerará la posibilidad de adoptar las medidas legislativas y de otra índole que sean necesarias para tipificar como delito, cuando se cometa intencionalmente, el abuso de funciones o del cargo, es decir, la realización u omisión de un acto, en violación de la ley, por parte de un funcionario público en el ejercicio de sus funciones, con el fin de obtener un beneficio indebido para sí mismo o para otra persona o entidad. </w:t>
            </w:r>
          </w:p>
        </w:tc>
      </w:tr>
      <w:tr w:rsidR="00AD690D" w:rsidRPr="00AD690D" w14:paraId="796728D9" w14:textId="77777777" w:rsidTr="00FF763D">
        <w:tc>
          <w:tcPr>
            <w:tcW w:w="1983" w:type="dxa"/>
            <w:shd w:val="clear" w:color="auto" w:fill="auto"/>
          </w:tcPr>
          <w:p w14:paraId="0B75E555"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20. Enriquecimiento ilícito </w:t>
            </w:r>
          </w:p>
          <w:p w14:paraId="44EB9B83"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1DB9BBD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Con sujeción a su constitución y a los principios fundamentales de su ordenamiento jurídico, cada Estado Parte considerará la posibilidad de adoptar las medidas legislativas y de otra índole que sean necesarias para tipificar como delito, cuando se cometa intencionalmente, el enriquecimiento ilícito, es decir, el incremento significativo del patrimonio de un funcionario público respecto de sus ingresos legítimos que no pueda ser razonablemente justificado por él. </w:t>
            </w:r>
          </w:p>
        </w:tc>
      </w:tr>
      <w:tr w:rsidR="00AD690D" w:rsidRPr="00AD690D" w14:paraId="20616F5A" w14:textId="77777777" w:rsidTr="00FF763D">
        <w:tc>
          <w:tcPr>
            <w:tcW w:w="1983" w:type="dxa"/>
            <w:shd w:val="clear" w:color="auto" w:fill="auto"/>
          </w:tcPr>
          <w:p w14:paraId="05970A9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21. Soborno en el sector privado </w:t>
            </w:r>
          </w:p>
        </w:tc>
        <w:tc>
          <w:tcPr>
            <w:tcW w:w="6845" w:type="dxa"/>
            <w:shd w:val="clear" w:color="auto" w:fill="auto"/>
          </w:tcPr>
          <w:p w14:paraId="0E7D085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considerará la posibilidad de adoptar las medidas legislativas y de otra índole que sean necesarias para tipificar como delito, cuando se cometan intencionalmente en el curso de actividades económicas, financieras o comerciales: </w:t>
            </w:r>
          </w:p>
          <w:p w14:paraId="6DB6874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La promesa, el ofrecimiento o la concesión, en forma directa o indirecta, a una persona que dirija una entidad del sector privado o cumpla cualquier función en ella, de un beneficio indebido que redunde en su propio provecho o en el de otra persona, con el fin de que, faltando al deber inherente a sus funciones, actué o se abstenga de actuar; </w:t>
            </w:r>
          </w:p>
          <w:p w14:paraId="0E7101D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La solicitud o aceptación, en forma directa o indirecta, por una persona que dirija una entidad del sector privado o cumpla cualquier función en ella, de un beneficio indebido que redunde en su propio provecho o en el de otra persona, con el fin de que, faltando al deber inherente a sus funciones, actué o se abstenga de actuar. </w:t>
            </w:r>
          </w:p>
        </w:tc>
      </w:tr>
      <w:tr w:rsidR="00AD690D" w:rsidRPr="00AD690D" w14:paraId="2E4A8C32" w14:textId="77777777" w:rsidTr="00FF763D">
        <w:tc>
          <w:tcPr>
            <w:tcW w:w="1983" w:type="dxa"/>
            <w:shd w:val="clear" w:color="auto" w:fill="auto"/>
          </w:tcPr>
          <w:p w14:paraId="54F9910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22. Malversación o peculado de bienes en el sector privado </w:t>
            </w:r>
          </w:p>
        </w:tc>
        <w:tc>
          <w:tcPr>
            <w:tcW w:w="6845" w:type="dxa"/>
            <w:shd w:val="clear" w:color="auto" w:fill="auto"/>
          </w:tcPr>
          <w:p w14:paraId="053DC8B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considerará la posibilidad de adoptar las medidas legislativas y de otra índole que sean necesarias para tipificar como delito, cuando se cometan intencionalmente en el curso de actividades económicas, financieras o comerciales, la malversación o el peculado, por una persona que dirija una entidad del sector privado o cumpla cualquier función en ella, de cualesquiera bienes, fondos o títulos privados o de cualquier otra cosa de valor que se hayan confiado a esa persona por razón de su cargo. </w:t>
            </w:r>
          </w:p>
        </w:tc>
      </w:tr>
      <w:tr w:rsidR="00AD690D" w:rsidRPr="00AD690D" w14:paraId="28747E1F" w14:textId="77777777" w:rsidTr="00FF763D">
        <w:tc>
          <w:tcPr>
            <w:tcW w:w="1983" w:type="dxa"/>
            <w:shd w:val="clear" w:color="auto" w:fill="auto"/>
          </w:tcPr>
          <w:p w14:paraId="7CF120F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23. Blanqueo del producto del delito </w:t>
            </w:r>
          </w:p>
          <w:p w14:paraId="498ABCE2"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6A7D0E6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1. Cada Estado Parte adoptará, de conformidad con los principios fundamentales de su derecho interno, las medidas legislativas y de otra índole que sean necesarias para tipificar como delito, cuando se cometan intencionalmente: </w:t>
            </w:r>
          </w:p>
          <w:p w14:paraId="5A9F741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i) La conversión o la transferencia de bienes, a sabiendas de que esos bienes son producto del delito, con el propósito de ocultar o disimular el origen ilícito de los bienes o ayudar a cualquier persona involucrada en la comisión del delito determinante a eludir las consecuencias jurídicas de sus actos; </w:t>
            </w:r>
          </w:p>
          <w:p w14:paraId="32367ACA" w14:textId="77777777" w:rsidR="00AD690D" w:rsidRPr="00AD690D" w:rsidRDefault="00AD690D" w:rsidP="00AD690D">
            <w:pPr>
              <w:jc w:val="both"/>
              <w:rPr>
                <w:rFonts w:ascii="Palatino Linotype" w:eastAsia="Palatino Linotype" w:hAnsi="Palatino Linotype" w:cs="Palatino Linotype"/>
                <w:iCs/>
                <w:sz w:val="24"/>
                <w:szCs w:val="24"/>
                <w:lang w:val="es-ES_tradnl"/>
              </w:rPr>
            </w:pPr>
            <w:proofErr w:type="spellStart"/>
            <w:r w:rsidRPr="00AD690D">
              <w:rPr>
                <w:rFonts w:ascii="Palatino Linotype" w:eastAsia="Palatino Linotype" w:hAnsi="Palatino Linotype" w:cs="Palatino Linotype"/>
                <w:iCs/>
                <w:sz w:val="24"/>
                <w:szCs w:val="24"/>
                <w:lang w:val="es-ES_tradnl"/>
              </w:rPr>
              <w:t>ii</w:t>
            </w:r>
            <w:proofErr w:type="spellEnd"/>
            <w:r w:rsidRPr="00AD690D">
              <w:rPr>
                <w:rFonts w:ascii="Palatino Linotype" w:eastAsia="Palatino Linotype" w:hAnsi="Palatino Linotype" w:cs="Palatino Linotype"/>
                <w:iCs/>
                <w:sz w:val="24"/>
                <w:szCs w:val="24"/>
                <w:lang w:val="es-ES_tradnl"/>
              </w:rPr>
              <w:t xml:space="preserve">) La ocultación o disimulación de la verdadera naturaleza, el origen, la ubicación, la disposición, el movimiento o la propiedad de bienes o del legítimo derecho a éstos, a sabiendas de que dichos bienes son producto del delito; </w:t>
            </w:r>
          </w:p>
          <w:p w14:paraId="6F1173B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Con sujeción a los conceptos básicos de su ordenamiento jurídico: </w:t>
            </w:r>
          </w:p>
          <w:p w14:paraId="0B90451D" w14:textId="77777777" w:rsidR="00AD690D" w:rsidRPr="00AD690D" w:rsidRDefault="00AD690D" w:rsidP="00AD690D">
            <w:pPr>
              <w:numPr>
                <w:ilvl w:val="0"/>
                <w:numId w:val="6"/>
              </w:num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i)  La adquisición, posesión o utilización de bienes, a sabiendas, en el momento de su recepción, de que son producto del delito; </w:t>
            </w:r>
          </w:p>
          <w:p w14:paraId="38B82E18" w14:textId="77777777" w:rsidR="00AD690D" w:rsidRPr="00AD690D" w:rsidRDefault="00AD690D" w:rsidP="00AD690D">
            <w:pPr>
              <w:numPr>
                <w:ilvl w:val="0"/>
                <w:numId w:val="6"/>
              </w:numPr>
              <w:jc w:val="both"/>
              <w:rPr>
                <w:rFonts w:ascii="Palatino Linotype" w:eastAsia="Palatino Linotype" w:hAnsi="Palatino Linotype" w:cs="Palatino Linotype"/>
                <w:iCs/>
                <w:sz w:val="24"/>
                <w:szCs w:val="24"/>
                <w:lang w:val="es-ES_tradnl"/>
              </w:rPr>
            </w:pPr>
            <w:proofErr w:type="spellStart"/>
            <w:r w:rsidRPr="00AD690D">
              <w:rPr>
                <w:rFonts w:ascii="Palatino Linotype" w:eastAsia="Palatino Linotype" w:hAnsi="Palatino Linotype" w:cs="Palatino Linotype"/>
                <w:iCs/>
                <w:sz w:val="24"/>
                <w:szCs w:val="24"/>
                <w:lang w:val="es-ES_tradnl"/>
              </w:rPr>
              <w:t>ii</w:t>
            </w:r>
            <w:proofErr w:type="spellEnd"/>
            <w:r w:rsidRPr="00AD690D">
              <w:rPr>
                <w:rFonts w:ascii="Palatino Linotype" w:eastAsia="Palatino Linotype" w:hAnsi="Palatino Linotype" w:cs="Palatino Linotype"/>
                <w:iCs/>
                <w:sz w:val="24"/>
                <w:szCs w:val="24"/>
                <w:lang w:val="es-ES_tradnl"/>
              </w:rPr>
              <w:t xml:space="preserve">)  La participación en la comisión de cualesquiera de los delitos tipificados con arreglo al presente artículo, así́ como la asociación y la confabulación para cometerlos, la tentativa de cometer- los y la ayuda, la incitación, la facilitación y el asesoramiento en aras de su comisión. </w:t>
            </w:r>
          </w:p>
          <w:p w14:paraId="0CCD3047"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2. Para los fines de la aplicación o puesta en práctica del párrafo 1 del presente artículo: </w:t>
            </w:r>
          </w:p>
          <w:p w14:paraId="36C1DA4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Cada Estado Parte velará por aplicar el párrafo 1 del presente artículo a la gama más amplia posible de delitos determinantes; </w:t>
            </w:r>
          </w:p>
          <w:p w14:paraId="45E092E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Cada Estado Parte incluirá́ como delitos determinantes, como mínimo, una amplia gama de delitos tipificados con arreglo a la presente Convención; </w:t>
            </w:r>
          </w:p>
          <w:p w14:paraId="53700347"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 A los efectos del apartado b) supra, entre los delitos determinantes se incluirán los delitos cometidos tanto dentro como fuera de la jurisdicción del Estado Parte interesado. No obstante, los delitos cometidos fuera de la jurisdicción de un Estado Parte constituirán delito determinante siempre y cuando el acto correspondiente sea delito con arreglo al derecho interno del Estado en que se haya cometido y constituyese asimismo delito con arreglo al derecho interno del Estado Parte que aplique o ponga en práctica el presente artículo si el delito se hubiese cometido allí́; </w:t>
            </w:r>
          </w:p>
          <w:p w14:paraId="0B3A9B7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d) Cada Estado Parte proporcionará al Secretario General de las Naciones Unidas una copia de sus leyes destinadas a dar aplicación al presente artículo y de cualquier enmienda ulterior que se haga a tales leyes o una descripción de ésta; </w:t>
            </w:r>
          </w:p>
          <w:p w14:paraId="626A70C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e) Si así lo requieren los principios fundamentales del derecho interno de un Estado Parte, podrá disponerse que los delitos enunciados en el párrafo 1 del presente artículo no se aplican a las personas que hayan cometido el delito determinante. </w:t>
            </w:r>
          </w:p>
        </w:tc>
      </w:tr>
      <w:tr w:rsidR="00AD690D" w:rsidRPr="00AD690D" w14:paraId="2C344F78" w14:textId="77777777" w:rsidTr="00FF763D">
        <w:tc>
          <w:tcPr>
            <w:tcW w:w="1983" w:type="dxa"/>
            <w:shd w:val="clear" w:color="auto" w:fill="auto"/>
          </w:tcPr>
          <w:p w14:paraId="1817353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24. Encubrimiento </w:t>
            </w:r>
          </w:p>
        </w:tc>
        <w:tc>
          <w:tcPr>
            <w:tcW w:w="6845" w:type="dxa"/>
            <w:shd w:val="clear" w:color="auto" w:fill="auto"/>
          </w:tcPr>
          <w:p w14:paraId="4D616389"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Sin perjuicio de lo dispuesto en el artículo 23 de la presente Convención, cada Estado Parte considerará la posibilidad de adoptar las medidas legislativas y de otra índole que sean necesarias para tipificar como delito, cuando se cometan intencionalmente tras la comisión de cualesquiera de los delitos tipificados con arreglo a la presente Convención pero sin haber participado en ellos, el encubrimiento o la retención continua de bienes a sabiendas de que dichos bienes son producto de cualesquiera de los delitos tipificados con arreglo a la presente Convención. </w:t>
            </w:r>
          </w:p>
        </w:tc>
      </w:tr>
      <w:tr w:rsidR="00AD690D" w:rsidRPr="00AD690D" w14:paraId="7E7714BA" w14:textId="77777777" w:rsidTr="00FF763D">
        <w:tc>
          <w:tcPr>
            <w:tcW w:w="1983" w:type="dxa"/>
            <w:shd w:val="clear" w:color="auto" w:fill="auto"/>
          </w:tcPr>
          <w:p w14:paraId="6DD97A1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25. Obstrucción de la justicia </w:t>
            </w:r>
          </w:p>
        </w:tc>
        <w:tc>
          <w:tcPr>
            <w:tcW w:w="6845" w:type="dxa"/>
            <w:shd w:val="clear" w:color="auto" w:fill="auto"/>
          </w:tcPr>
          <w:p w14:paraId="4B2ED4B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adoptará las medidas legislativas y de otra índole que sean necesarias para tipificar como delito, cuando se cometan intencionalmente: </w:t>
            </w:r>
          </w:p>
          <w:p w14:paraId="5EA29DF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El uso de fuerza física, amenazas o intimidación, o la promesa, el ofrecimiento o la concesión de un beneficio indebido para inducir a una persona a prestar falso testimonio o a obstaculizar la prestación de testimonio o la aportación de pruebas en procesos en relación con la comisión de los delitos tipificados con arreglo a la presente Convención; </w:t>
            </w:r>
          </w:p>
          <w:p w14:paraId="1F93A6E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El uso de fuerza física, amenazas o intimidación para obstaculizar el cumplimiento de las funciones oficiales de un funcionario de la justicia o de los servicios encargados de hacer cumplir la ley en relación con la comisión de los delitos tipificados con arreglo a la presente Convención. Nada de lo previsto en el presente artículo menoscabará el derecho de los Estados Parte a disponer de legislación que proteja a otras categorías de funcionarios públicos. </w:t>
            </w:r>
          </w:p>
        </w:tc>
      </w:tr>
    </w:tbl>
    <w:p w14:paraId="72E2EF5D" w14:textId="39632CD7" w:rsidR="00DF20C2" w:rsidRDefault="00DF20C2">
      <w:pPr>
        <w:jc w:val="both"/>
        <w:rPr>
          <w:rFonts w:ascii="Palatino Linotype" w:eastAsia="Palatino Linotype" w:hAnsi="Palatino Linotype" w:cs="Palatino Linotype"/>
          <w:sz w:val="24"/>
          <w:szCs w:val="24"/>
        </w:rPr>
      </w:pPr>
    </w:p>
    <w:p w14:paraId="29C4D8F2" w14:textId="77777777" w:rsidR="00D83303" w:rsidRDefault="00D83303">
      <w:pPr>
        <w:jc w:val="both"/>
        <w:rPr>
          <w:rFonts w:ascii="Palatino Linotype" w:eastAsia="Palatino Linotype" w:hAnsi="Palatino Linotype" w:cs="Palatino Linotype"/>
          <w:b/>
          <w:bCs/>
          <w:sz w:val="24"/>
          <w:szCs w:val="24"/>
        </w:rPr>
      </w:pPr>
    </w:p>
    <w:p w14:paraId="423B34FA" w14:textId="3129C059" w:rsidR="00FE7880" w:rsidRDefault="001A45E9">
      <w:pPr>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CONSTITUCIONALIDAD</w:t>
      </w:r>
    </w:p>
    <w:p w14:paraId="784F12CB" w14:textId="5CD90A20"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 Corte Constitucional desde 1997 por medio de la sentencia C-510, M.P. José Gregorio Hernández Galindo, de ese año reconoció que las personas jurídicas tienen plena capacidad en el ordenamiento jurídico colombiano para adquirir derechos y obligaciones, de manera que el Legislador dentro de su libertad de configuración, puede imponer medidas para su sanción, siempre y cuando se respete su debido proceso constitucional:</w:t>
      </w:r>
    </w:p>
    <w:p w14:paraId="311872F0" w14:textId="0D6647FE"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“Toda persona jurídica tiene derecho a que su conducta se investigue o se juzgue en los estrados o se verifique administrativamente por las entidades estatales con miras a establecer cualquier clase de responsabilidad, sólo con arreglo a las normas legales preexistentes, por tribunal o funcionario competente y siguiendo las formas propias de cada proceso o actuación. Asimismo, en favor de las personas jurídicas, respecto de las responsabilidades que se les imputen, existe la presunción de inocencia y, por tanto, no se las puede condenar ni sancionar mientras no se les demuestre en concreto, previo el trámite de un proceso o actuación rodeado de todas las garantías constitucionales, que han infringido el orden jurídico al que está sujeta su actividad.”</w:t>
      </w:r>
    </w:p>
    <w:p w14:paraId="5FF7BB0D" w14:textId="27E49100"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Así, sobre la responsabilidad penal de las personas jurídicas, la Corte Constitucional en sentencia C-320 de 1998 M.P. Eduardo Cifuentes Muñoz, fue explícita en argumentar que esa configuración legal no violenta en ningún sentido la Constitución Política de nuestro país y que, por el contrario, resulta deseable que se contemple en el ordenamiento jurídico para prevenir la vulneración de bienes jurídicos de vital importancia para nuestra sociedad: </w:t>
      </w:r>
    </w:p>
    <w:p w14:paraId="6821550A" w14:textId="132CCA59"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“Es evidente que las sanciones a ser aplicadas a las personas jurídicas serán aquéllas susceptibles de ser impuestas a este tipo de sujetos y siempre que ello lo reclame la defensa del interés protegido. En este sentido, la norma examinada se refiere a las sanciones pecuniarias, a la cancelación del registro mercantil, a la suspensión temporal o definitiva de la obra y al cierre temporal o definitivo del establecimiento o de sus instalaciones. Esta clase de sanciones - que recaen sobre el factor dinámico de la empresa, su patrimonio o su actividad - se aviene a la naturaleza de la persona jurídica y, en modo alguno, resulta contraria a las funciones de la pena. </w:t>
      </w:r>
      <w:r w:rsidRPr="001A45E9">
        <w:rPr>
          <w:rFonts w:ascii="Palatino Linotype" w:eastAsia="Palatino Linotype" w:hAnsi="Palatino Linotype" w:cs="Palatino Linotype"/>
          <w:sz w:val="24"/>
          <w:szCs w:val="24"/>
          <w:u w:val="single"/>
        </w:rPr>
        <w:t>La determinación de situaciones en las que la imputación penal se proyecte sobre la persona jurídica, no encuentra en la Constitución Política barrera infranqueable; máxime si de lo que se trata es de avanzar en términos de justicia y de mejorar los instrumentos de defensa colectiva.</w:t>
      </w:r>
      <w:r w:rsidRPr="001A45E9">
        <w:rPr>
          <w:rFonts w:ascii="Palatino Linotype" w:eastAsia="Palatino Linotype" w:hAnsi="Palatino Linotype" w:cs="Palatino Linotype"/>
          <w:sz w:val="24"/>
          <w:szCs w:val="24"/>
        </w:rPr>
        <w:t>” (subraya fuera del texto)</w:t>
      </w:r>
    </w:p>
    <w:p w14:paraId="5C15C77F" w14:textId="069B698C"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El Alto Tribunal se refirió sobre la capacidad de las personas jurídicas de resistir atribuciones punitivas de manera que no se rodee al ente moral de impunidad cuando se beneficia de una actuación ilegal y, por tanto, el reproche penal es justificado. En la sentencia C-674 de 1998, M.P. Eduardo Cifuentes Muñoz, adujo: </w:t>
      </w:r>
    </w:p>
    <w:p w14:paraId="0AF4E736" w14:textId="385B6B6F"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“La sanción de naturaleza penal significa que la conducta reprobada merece el más alto reproche social, independientemente de quien la cometa. Si la actividad la realiza la persona jurídica, si ella se beneficia materialmente de la acción censurada, no se ve por qué la persecución penal habrá de limitarse a sus gestores, dejando intocado al ente que se encuentra en el origen del reato y que no pocas veces se nutre financieramente del mismo. Se sabe que normalmente la persona jurídica trasciende a sus miembros, socios o administradores; éstos suelen sucederse unos a otros, mientras la corporación como tal permanece. La sanción penal limitada a los gestores, tan sólo representa una parcial reacción punitiva, si el beneficiario real del ilícito cuando coincide con la persona jurídica se rodea de una suerte de inmunidad. La mera indemnización de perjuicios, como compensación patrimonial, o </w:t>
      </w:r>
      <w:r w:rsidRPr="001A45E9">
        <w:rPr>
          <w:rFonts w:ascii="Palatino Linotype" w:eastAsia="Palatino Linotype" w:hAnsi="Palatino Linotype" w:cs="Palatino Linotype"/>
          <w:sz w:val="24"/>
          <w:szCs w:val="24"/>
          <w:u w:val="single"/>
        </w:rPr>
        <w:t>la sanción de orden administrativo, no expresan de manera suficiente la estigmatización de las conductas antisociales que se tipifican como delitos</w:t>
      </w:r>
      <w:r w:rsidRPr="001A45E9">
        <w:rPr>
          <w:rFonts w:ascii="Palatino Linotype" w:eastAsia="Palatino Linotype" w:hAnsi="Palatino Linotype" w:cs="Palatino Linotype"/>
          <w:sz w:val="24"/>
          <w:szCs w:val="24"/>
        </w:rPr>
        <w:t>.” (subraya fuera del texto)</w:t>
      </w:r>
    </w:p>
    <w:p w14:paraId="4AFBD839" w14:textId="26355685"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Igualmente, en sentencia C-558 de 2004, M.P. Clara Inés Vargas Hernández, la Corte al analizar la sanción contenida en el artículo 65 de la Ley 600 de 2000, contenida también en el artículo 91 de la Ley 906 de 2004, sobre la cancelación de personería jurídica de sociedades u organizaciones dedicadas al desarrollo de actividades delictivas, señaló que eran medidas preventivas o cautelares para proteger los derechos de la sociedad de las actuaciones delictivas:</w:t>
      </w:r>
    </w:p>
    <w:p w14:paraId="182F934A" w14:textId="6744F3F2"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 disposición acusada es un instrumento de carácter procesal, previsto para procurar el restablecimiento del derecho perturbado, desarrollando de manera concreta tanto la Constitución como los principios generales del procedimiento penal, específicamente los consagrados en su artículo 21, como quiera que con la toma de las medidas allí contempladas, de manera específica se procura que "cesen los efectos creados por la comisión de la conducta punible, las cosas vuelvan al estado anterior...", realizando los fines del Estado. || Por lo tanto, las medidas preventivas consagradas en la norma acusada, buscan la consecución de un fin constitucionalmente legítimo, consistente en proteger los derechos de la sociedad de las actuaciones delictivas que se vienen realizando por medio de personas jurídicas, sociedades u organizaciones, o sus locales o establecimientos abiertos al público, pues al paralizarse dicha conducta punible, se impide que el hecho delictivo se siga prolongando en el tiempo y continúe afectando bienes jurídicos que la Constitución ha querido proteger, procurándose de tal manera el restablecimiento del derecho y el cumplimiento por parte del Estado de los deberes constitucionales de protección, en los términos del artículo 2 de la Carta Política.”</w:t>
      </w:r>
    </w:p>
    <w:p w14:paraId="7432334E"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 anterior jurisprudencia fue reiterada en sentencia C-603 de 2016, M.P. María Victoria Calle Correa, al analizar la constitucionalidad de los artículos 91 de la Ley 906 de 2004 y 34 de la Ley 1474 de 2011 que, igualmente, los encontró ajustados a los preceptos constitucionales.</w:t>
      </w:r>
    </w:p>
    <w:p w14:paraId="3A8ECC63" w14:textId="5F17E9DB" w:rsidR="001A45E9" w:rsidRPr="001A45E9" w:rsidRDefault="001A45E9" w:rsidP="001A45E9">
      <w:pPr>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EXPERIENCIAS EN OTROS PAÍSES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082"/>
        <w:gridCol w:w="5423"/>
      </w:tblGrid>
      <w:tr w:rsidR="001A45E9" w:rsidRPr="001A45E9" w14:paraId="3BBB4AA0" w14:textId="77777777" w:rsidTr="00FF763D">
        <w:tc>
          <w:tcPr>
            <w:tcW w:w="1059" w:type="dxa"/>
            <w:shd w:val="clear" w:color="auto" w:fill="auto"/>
          </w:tcPr>
          <w:p w14:paraId="1343C9A2"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España</w:t>
            </w:r>
          </w:p>
        </w:tc>
        <w:tc>
          <w:tcPr>
            <w:tcW w:w="2098" w:type="dxa"/>
            <w:shd w:val="clear" w:color="auto" w:fill="auto"/>
          </w:tcPr>
          <w:p w14:paraId="2A9B1343"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Orgánica 1/2015</w:t>
            </w:r>
          </w:p>
        </w:tc>
        <w:tc>
          <w:tcPr>
            <w:tcW w:w="5671" w:type="dxa"/>
            <w:shd w:val="clear" w:color="auto" w:fill="auto"/>
          </w:tcPr>
          <w:p w14:paraId="1A3EA8CA"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En los supuestos previstos en este Código, las personas jurídicas serán penalmente responsables:</w:t>
            </w:r>
          </w:p>
          <w:p w14:paraId="70DE10BE"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a) De los delitos cometidos en nombre o por cuenta de las mismas, y en su beneficio directo o indirecto, por sus representantes legales o por aquellos que actuando individualmente o como integrantes de un órgano de la persona jurídica, están autorizados para tomar decisiones en nombre de la persona jurídica u ostentan facultades de organización y control dentro de la misma.</w:t>
            </w:r>
          </w:p>
          <w:p w14:paraId="12352E2E"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b) De los delitos cometidos, en el ejercicio de actividades sociales y por cuenta y en beneficio directo o indirecto de las mismas, por quienes, estando sometidos a la autoridad de las personas físicas mencionadas en el párrafo anterior, han podido realizar los hechos por haberse incumplido gravemente por aquéllos los deberes de supervisión, vigilancia y control de su actividad atendidas las concretas circunstancias del caso.</w:t>
            </w:r>
          </w:p>
          <w:p w14:paraId="1D395695" w14:textId="77777777" w:rsidR="001A45E9" w:rsidRPr="001A45E9" w:rsidRDefault="001A45E9" w:rsidP="001A45E9">
            <w:pPr>
              <w:jc w:val="both"/>
              <w:rPr>
                <w:rFonts w:ascii="Palatino Linotype" w:eastAsia="Palatino Linotype" w:hAnsi="Palatino Linotype" w:cs="Palatino Linotype"/>
                <w:sz w:val="24"/>
                <w:szCs w:val="24"/>
              </w:rPr>
            </w:pPr>
          </w:p>
        </w:tc>
      </w:tr>
      <w:tr w:rsidR="001A45E9" w:rsidRPr="001A45E9" w14:paraId="77817212" w14:textId="77777777" w:rsidTr="00FF763D">
        <w:tc>
          <w:tcPr>
            <w:tcW w:w="1059" w:type="dxa"/>
            <w:shd w:val="clear" w:color="auto" w:fill="auto"/>
          </w:tcPr>
          <w:p w14:paraId="1B2AB451"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Chile</w:t>
            </w:r>
          </w:p>
        </w:tc>
        <w:tc>
          <w:tcPr>
            <w:tcW w:w="2098" w:type="dxa"/>
            <w:shd w:val="clear" w:color="auto" w:fill="auto"/>
          </w:tcPr>
          <w:p w14:paraId="5054593F"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20393</w:t>
            </w:r>
          </w:p>
        </w:tc>
        <w:tc>
          <w:tcPr>
            <w:tcW w:w="5671" w:type="dxa"/>
            <w:shd w:val="clear" w:color="auto" w:fill="auto"/>
          </w:tcPr>
          <w:p w14:paraId="4EF0AD36"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Artículo 3°. - Atribución de responsabilidad penal. Las personas jurídicas serán responsables de los delitos señalados en el artículo 1° que fueren cometidos directa e inmediatamente en su interés o para su provecho, por sus dueños, controladores, responsables, ejecutivos principales, representantes o quienes realicen actividades de administración y supervisión, siempre que la comisión del delito fuere consecuencia del incumplimiento, por parte de ésta, de los deberes de dirección y supervisión.  </w:t>
            </w:r>
          </w:p>
          <w:p w14:paraId="0231DCF8" w14:textId="77777777" w:rsidR="001A45E9" w:rsidRPr="001A45E9" w:rsidRDefault="001A45E9" w:rsidP="001A45E9">
            <w:pPr>
              <w:jc w:val="both"/>
              <w:rPr>
                <w:rFonts w:ascii="Palatino Linotype" w:eastAsia="Palatino Linotype" w:hAnsi="Palatino Linotype" w:cs="Palatino Linotype"/>
                <w:sz w:val="24"/>
                <w:szCs w:val="24"/>
              </w:rPr>
            </w:pPr>
          </w:p>
          <w:p w14:paraId="4DF6BC3B"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Bajo los mismos presupuestos del inciso anterior, serán también responsables las personas jurídicas por los delitos cometidos por personas naturales que estén bajo la dirección o supervisión directa de alguno de los sujetos mencionados en el inciso anterior.</w:t>
            </w:r>
          </w:p>
          <w:p w14:paraId="0DA00EBD" w14:textId="77777777" w:rsidR="001A45E9" w:rsidRPr="001A45E9" w:rsidRDefault="001A45E9" w:rsidP="001A45E9">
            <w:pPr>
              <w:jc w:val="both"/>
              <w:rPr>
                <w:rFonts w:ascii="Palatino Linotype" w:eastAsia="Palatino Linotype" w:hAnsi="Palatino Linotype" w:cs="Palatino Linotype"/>
                <w:sz w:val="24"/>
                <w:szCs w:val="24"/>
              </w:rPr>
            </w:pPr>
          </w:p>
          <w:p w14:paraId="506210F9"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Se considerará que los deberes de dirección y supervisión se han cumplido cuando, con anterioridad a la comisión del delito, la persona jurídica hubiere adoptado e implementado modelos de organización, administración y supervisión para prevenir delitos como el cometido, conforme a lo dispuesto en el artículo siguiente.</w:t>
            </w:r>
          </w:p>
          <w:p w14:paraId="5D31EFA8" w14:textId="77777777" w:rsidR="001A45E9" w:rsidRPr="001A45E9" w:rsidRDefault="001A45E9" w:rsidP="001A45E9">
            <w:pPr>
              <w:jc w:val="both"/>
              <w:rPr>
                <w:rFonts w:ascii="Palatino Linotype" w:eastAsia="Palatino Linotype" w:hAnsi="Palatino Linotype" w:cs="Palatino Linotype"/>
                <w:sz w:val="24"/>
                <w:szCs w:val="24"/>
              </w:rPr>
            </w:pPr>
          </w:p>
          <w:p w14:paraId="5FC3D9A5"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Las personas jurídicas no serán responsables en los casos que las personas naturales indicadas en los incisos anteriores, hubieren cometido el delito exclusivamente en ventaja propia o a favor de un tercero.</w:t>
            </w:r>
          </w:p>
        </w:tc>
      </w:tr>
      <w:tr w:rsidR="001A45E9" w:rsidRPr="001A45E9" w14:paraId="212DDEF8" w14:textId="77777777" w:rsidTr="00FF763D">
        <w:trPr>
          <w:trHeight w:val="320"/>
        </w:trPr>
        <w:tc>
          <w:tcPr>
            <w:tcW w:w="1059" w:type="dxa"/>
            <w:shd w:val="clear" w:color="auto" w:fill="auto"/>
          </w:tcPr>
          <w:p w14:paraId="3C02024B"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Argentina</w:t>
            </w:r>
          </w:p>
        </w:tc>
        <w:tc>
          <w:tcPr>
            <w:tcW w:w="2098" w:type="dxa"/>
            <w:shd w:val="clear" w:color="auto" w:fill="auto"/>
          </w:tcPr>
          <w:p w14:paraId="341EC480"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27401</w:t>
            </w:r>
          </w:p>
        </w:tc>
        <w:tc>
          <w:tcPr>
            <w:tcW w:w="5671" w:type="dxa"/>
            <w:shd w:val="clear" w:color="auto" w:fill="auto"/>
          </w:tcPr>
          <w:p w14:paraId="1B652065" w14:textId="77777777" w:rsidR="001A45E9" w:rsidRPr="001A45E9" w:rsidRDefault="001A45E9" w:rsidP="001A45E9">
            <w:pPr>
              <w:jc w:val="both"/>
              <w:rPr>
                <w:rFonts w:ascii="Palatino Linotype" w:eastAsia="Palatino Linotype" w:hAnsi="Palatino Linotype" w:cs="Palatino Linotype"/>
                <w:sz w:val="24"/>
                <w:szCs w:val="24"/>
                <w:lang w:val="es-ES_tradnl"/>
              </w:rPr>
            </w:pPr>
            <w:r w:rsidRPr="001A45E9">
              <w:rPr>
                <w:rFonts w:ascii="Palatino Linotype" w:eastAsia="Palatino Linotype" w:hAnsi="Palatino Linotype" w:cs="Palatino Linotype"/>
                <w:sz w:val="24"/>
                <w:szCs w:val="24"/>
                <w:lang w:val="es-ES_tradnl"/>
              </w:rPr>
              <w:t xml:space="preserve">Art. 2°- Responsabilidad de las personas jurídicas. Las personas jurídicas son responsables por los delitos previstos en el artículo precedente que hubieren sido realizados, directa o indirectamente, con su intervención o en su nombre, interés o beneficio. </w:t>
            </w:r>
          </w:p>
          <w:p w14:paraId="11987785"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También son responsables si quien hubiere actuado en beneficio o interés de la persona jurídica fuere un tercero que careciese de atribuciones para obrar en representación de ella, siempre que la persona jurídica hubiese ratificado la gestión, aunque fuere de manera tacita. La persona jurídica quedará exenta de responsabilidad sólo si la persona humana que cometió́ el delito hubiere actuado en su exclusivo beneficio y sin generar provecho alguno para aquella.</w:t>
            </w:r>
          </w:p>
        </w:tc>
      </w:tr>
      <w:tr w:rsidR="001A45E9" w:rsidRPr="001A45E9" w14:paraId="33B04496" w14:textId="77777777" w:rsidTr="00FF763D">
        <w:tc>
          <w:tcPr>
            <w:tcW w:w="1059" w:type="dxa"/>
            <w:shd w:val="clear" w:color="auto" w:fill="auto"/>
          </w:tcPr>
          <w:p w14:paraId="77CF85AA"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México</w:t>
            </w:r>
          </w:p>
        </w:tc>
        <w:tc>
          <w:tcPr>
            <w:tcW w:w="2098" w:type="dxa"/>
            <w:shd w:val="clear" w:color="auto" w:fill="auto"/>
          </w:tcPr>
          <w:p w14:paraId="6F47C616"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Artículo 421</w:t>
            </w:r>
          </w:p>
          <w:p w14:paraId="2F873999"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Código Nacional Procedimientos Penales Federal</w:t>
            </w:r>
          </w:p>
          <w:p w14:paraId="71B962F1" w14:textId="77777777" w:rsidR="001A45E9" w:rsidRPr="001A45E9" w:rsidRDefault="001A45E9" w:rsidP="001A45E9">
            <w:pPr>
              <w:jc w:val="both"/>
              <w:rPr>
                <w:rFonts w:ascii="Palatino Linotype" w:eastAsia="Palatino Linotype" w:hAnsi="Palatino Linotype" w:cs="Palatino Linotype"/>
                <w:sz w:val="24"/>
                <w:szCs w:val="24"/>
              </w:rPr>
            </w:pPr>
          </w:p>
        </w:tc>
        <w:tc>
          <w:tcPr>
            <w:tcW w:w="5671" w:type="dxa"/>
            <w:shd w:val="clear" w:color="auto" w:fill="auto"/>
          </w:tcPr>
          <w:p w14:paraId="7015B8E0"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Las personas jurídicas serán penalmente responsables, de los delitos cometidos a su nombre, por su cuenta, en su beneficio o a través de los medios que ellas proporcionen, cuando se haya determinado que además existió inobservancia del debido control en su organización. Lo anterior con independencia de la responsabilidad penal en que puedan incurrir sus representantes o administradores de hecho o de derecho.</w:t>
            </w:r>
          </w:p>
          <w:p w14:paraId="0C625700" w14:textId="77777777" w:rsidR="001A45E9" w:rsidRPr="001A45E9" w:rsidRDefault="001A45E9" w:rsidP="001A45E9">
            <w:pPr>
              <w:jc w:val="both"/>
              <w:rPr>
                <w:rFonts w:ascii="Palatino Linotype" w:eastAsia="Palatino Linotype" w:hAnsi="Palatino Linotype" w:cs="Palatino Linotype"/>
                <w:sz w:val="24"/>
                <w:szCs w:val="24"/>
              </w:rPr>
            </w:pPr>
          </w:p>
        </w:tc>
      </w:tr>
      <w:tr w:rsidR="001A45E9" w:rsidRPr="001A45E9" w14:paraId="7E7CBDC5" w14:textId="77777777" w:rsidTr="00FF763D">
        <w:tc>
          <w:tcPr>
            <w:tcW w:w="1059" w:type="dxa"/>
            <w:shd w:val="clear" w:color="auto" w:fill="auto"/>
          </w:tcPr>
          <w:p w14:paraId="0C440111"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Ecuador</w:t>
            </w:r>
          </w:p>
        </w:tc>
        <w:tc>
          <w:tcPr>
            <w:tcW w:w="2098" w:type="dxa"/>
            <w:shd w:val="clear" w:color="auto" w:fill="auto"/>
          </w:tcPr>
          <w:p w14:paraId="27E9A319"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Artículo 49 del código Orgánico Integral Penal</w:t>
            </w:r>
          </w:p>
        </w:tc>
        <w:tc>
          <w:tcPr>
            <w:tcW w:w="5671" w:type="dxa"/>
            <w:shd w:val="clear" w:color="auto" w:fill="auto"/>
          </w:tcPr>
          <w:p w14:paraId="4922B938" w14:textId="77777777" w:rsidR="001A45E9" w:rsidRPr="001A45E9" w:rsidRDefault="001A45E9" w:rsidP="001A45E9">
            <w:pPr>
              <w:jc w:val="both"/>
              <w:rPr>
                <w:rFonts w:ascii="Palatino Linotype" w:eastAsia="Palatino Linotype" w:hAnsi="Palatino Linotype" w:cs="Palatino Linotype"/>
                <w:sz w:val="24"/>
                <w:szCs w:val="24"/>
                <w:lang w:val="es-ES_tradnl"/>
              </w:rPr>
            </w:pPr>
            <w:r w:rsidRPr="001A45E9">
              <w:rPr>
                <w:rFonts w:ascii="Palatino Linotype" w:eastAsia="Palatino Linotype" w:hAnsi="Palatino Linotype" w:cs="Palatino Linotype"/>
                <w:sz w:val="24"/>
                <w:szCs w:val="24"/>
                <w:lang w:val="es-ES_tradnl"/>
              </w:rPr>
              <w:t xml:space="preserve">Art. 49.- Responsabilidad de las personas jurídicas.- En los supuestos previstos en este Código, las personas jurídicas nacionales o extranjeras de derecho privado son penalmente responsables por los delitos cometidos para beneficio propio o de sus asociados, por la acción u omisión de quienes ejercen su propiedad o control, sus órganos de gobierno o administración, apoderadas o apoderados, mandatarias o mandatarios, representantes legales o convencionales, agentes, operadoras u operadores, factores, delegadas o delegados, terceros que contractualmente o no, se inmiscuyen en una actividad de gestión, ejecutivos principales o quienes cumplan actividades de administración, dirección y supervisión y, en general, por quienes actúen bajo órdenes o instrucciones de las personas naturales citadas. </w:t>
            </w:r>
          </w:p>
          <w:p w14:paraId="54286997" w14:textId="77777777" w:rsidR="001A45E9" w:rsidRPr="001A45E9" w:rsidRDefault="001A45E9" w:rsidP="001A45E9">
            <w:pPr>
              <w:jc w:val="both"/>
              <w:rPr>
                <w:rFonts w:ascii="Palatino Linotype" w:eastAsia="Palatino Linotype" w:hAnsi="Palatino Linotype" w:cs="Palatino Linotype"/>
                <w:sz w:val="24"/>
                <w:szCs w:val="24"/>
                <w:lang w:val="es-ES_tradnl"/>
              </w:rPr>
            </w:pPr>
            <w:r w:rsidRPr="001A45E9">
              <w:rPr>
                <w:rFonts w:ascii="Palatino Linotype" w:eastAsia="Palatino Linotype" w:hAnsi="Palatino Linotype" w:cs="Palatino Linotype"/>
                <w:sz w:val="24"/>
                <w:szCs w:val="24"/>
                <w:lang w:val="es-ES_tradnl"/>
              </w:rPr>
              <w:t xml:space="preserve">La responsabilidad penal de la persona jurídica es independiente de la responsabilidad penal de las personas naturales que intervengan con sus acciones u omisiones en la comisión del delito. </w:t>
            </w:r>
          </w:p>
          <w:p w14:paraId="2D67B44D"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No hay lugar a la determinación de la responsabilidad penal de la persona jurídica, cuando el delito se comete por cualquiera de las personas naturales indicadas en el inciso primero, en beneficio de un tercero ajeno a la persona jurídica.</w:t>
            </w:r>
          </w:p>
        </w:tc>
      </w:tr>
      <w:tr w:rsidR="001A45E9" w:rsidRPr="001A45E9" w14:paraId="2B5A62F5" w14:textId="77777777" w:rsidTr="00FF763D">
        <w:tc>
          <w:tcPr>
            <w:tcW w:w="1059" w:type="dxa"/>
            <w:shd w:val="clear" w:color="auto" w:fill="auto"/>
          </w:tcPr>
          <w:p w14:paraId="12891991"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Francia</w:t>
            </w:r>
          </w:p>
        </w:tc>
        <w:tc>
          <w:tcPr>
            <w:tcW w:w="2098" w:type="dxa"/>
            <w:shd w:val="clear" w:color="auto" w:fill="auto"/>
          </w:tcPr>
          <w:p w14:paraId="30A691D7" w14:textId="2836F313"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Código penal Artículo 121-2</w:t>
            </w:r>
          </w:p>
          <w:p w14:paraId="0135A77F"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 </w:t>
            </w:r>
          </w:p>
          <w:p w14:paraId="02676412"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Ley francesa </w:t>
            </w:r>
            <w:proofErr w:type="spellStart"/>
            <w:r w:rsidRPr="001A45E9">
              <w:rPr>
                <w:rFonts w:ascii="Palatino Linotype" w:eastAsia="Palatino Linotype" w:hAnsi="Palatino Linotype" w:cs="Palatino Linotype"/>
                <w:sz w:val="24"/>
                <w:szCs w:val="24"/>
              </w:rPr>
              <w:t>nº</w:t>
            </w:r>
            <w:proofErr w:type="spellEnd"/>
            <w:r w:rsidRPr="001A45E9">
              <w:rPr>
                <w:rFonts w:ascii="Palatino Linotype" w:eastAsia="Palatino Linotype" w:hAnsi="Palatino Linotype" w:cs="Palatino Linotype"/>
                <w:sz w:val="24"/>
                <w:szCs w:val="24"/>
              </w:rPr>
              <w:t xml:space="preserve"> 2016/1691</w:t>
            </w:r>
          </w:p>
          <w:p w14:paraId="5376AB1B" w14:textId="77777777" w:rsidR="001A45E9" w:rsidRPr="001A45E9" w:rsidRDefault="001A45E9" w:rsidP="001A45E9">
            <w:pPr>
              <w:jc w:val="both"/>
              <w:rPr>
                <w:rFonts w:ascii="Palatino Linotype" w:eastAsia="Palatino Linotype" w:hAnsi="Palatino Linotype" w:cs="Palatino Linotype"/>
                <w:sz w:val="24"/>
                <w:szCs w:val="24"/>
              </w:rPr>
            </w:pPr>
          </w:p>
        </w:tc>
        <w:tc>
          <w:tcPr>
            <w:tcW w:w="5671" w:type="dxa"/>
            <w:shd w:val="clear" w:color="auto" w:fill="auto"/>
          </w:tcPr>
          <w:p w14:paraId="0A8F025D"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Las personas jurídicas, a excepción del Estado, serán penalmente responsables, conforme a lo dispuesto en los artículos 121-4 a 121-7, de las infracciones cometidas, por su cuenta, por sus órganos o representantes” siempre y cuando dicha punibilidad se encuentre recogida expresamente por la ley y que el hecho haya sido realizado por un órgano o representante de la misma en su propio beneficio.</w:t>
            </w:r>
          </w:p>
        </w:tc>
      </w:tr>
    </w:tbl>
    <w:p w14:paraId="7E68216B" w14:textId="77777777" w:rsidR="00D83303" w:rsidRDefault="00D83303">
      <w:pPr>
        <w:jc w:val="both"/>
        <w:rPr>
          <w:rFonts w:ascii="Palatino Linotype" w:eastAsia="Palatino Linotype" w:hAnsi="Palatino Linotype" w:cs="Palatino Linotype"/>
          <w:b/>
          <w:bCs/>
          <w:sz w:val="24"/>
          <w:szCs w:val="24"/>
        </w:rPr>
      </w:pPr>
    </w:p>
    <w:p w14:paraId="78A28CBE" w14:textId="5B4B9A37" w:rsidR="00FE7880" w:rsidRDefault="001A45E9">
      <w:pPr>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CONFLICTO DE INTERÉS</w:t>
      </w:r>
    </w:p>
    <w:p w14:paraId="7F586B66" w14:textId="7BD70638" w:rsidR="00362901" w:rsidRPr="001A45E9" w:rsidRDefault="001A45E9">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ser una figura nueva en el ordenamiento jurídico, cuyos efectos no existen y no hay situaciones jurídicas y fácticas que </w:t>
      </w:r>
      <w:r w:rsidR="00362901">
        <w:rPr>
          <w:rFonts w:ascii="Palatino Linotype" w:eastAsia="Palatino Linotype" w:hAnsi="Palatino Linotype" w:cs="Palatino Linotype"/>
          <w:sz w:val="24"/>
          <w:szCs w:val="24"/>
        </w:rPr>
        <w:t>no permiten aplicación retroactiva. Así las cosas, no hay lugar a conflictos de interés en los términos de la ley 2003 del 2019.</w:t>
      </w:r>
    </w:p>
    <w:p w14:paraId="0A556152" w14:textId="77777777" w:rsidR="00D83303" w:rsidRDefault="00D83303">
      <w:pPr>
        <w:jc w:val="both"/>
        <w:rPr>
          <w:rFonts w:ascii="Palatino Linotype" w:eastAsia="Palatino Linotype" w:hAnsi="Palatino Linotype" w:cs="Palatino Linotype"/>
          <w:b/>
          <w:sz w:val="24"/>
          <w:szCs w:val="24"/>
        </w:rPr>
      </w:pPr>
    </w:p>
    <w:p w14:paraId="5E39232B" w14:textId="7FC381BE" w:rsidR="001A45E9" w:rsidRDefault="00362901">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PLIEGO DE MODIFICACIONES</w:t>
      </w:r>
    </w:p>
    <w:tbl>
      <w:tblPr>
        <w:tblStyle w:val="Tablaconcuadrcula"/>
        <w:tblW w:w="8500" w:type="dxa"/>
        <w:tblLook w:val="04A0" w:firstRow="1" w:lastRow="0" w:firstColumn="1" w:lastColumn="0" w:noHBand="0" w:noVBand="1"/>
      </w:tblPr>
      <w:tblGrid>
        <w:gridCol w:w="4248"/>
        <w:gridCol w:w="4252"/>
      </w:tblGrid>
      <w:tr w:rsidR="00980B37" w:rsidRPr="00181406" w14:paraId="503C7B19" w14:textId="77777777" w:rsidTr="00980B37">
        <w:tc>
          <w:tcPr>
            <w:tcW w:w="4248" w:type="dxa"/>
          </w:tcPr>
          <w:p w14:paraId="01258509" w14:textId="3CF6710F" w:rsidR="00980B37" w:rsidRPr="00181406" w:rsidRDefault="00980B37" w:rsidP="006E15FA">
            <w:pPr>
              <w:jc w:val="center"/>
              <w:rPr>
                <w:rFonts w:ascii="Palatino Linotype" w:eastAsia="Palatino Linotype" w:hAnsi="Palatino Linotype" w:cs="Palatino Linotype"/>
                <w:b/>
              </w:rPr>
            </w:pPr>
            <w:r w:rsidRPr="00181406">
              <w:rPr>
                <w:rFonts w:ascii="Palatino Linotype" w:eastAsia="Palatino Linotype" w:hAnsi="Palatino Linotype" w:cs="Palatino Linotype"/>
                <w:b/>
              </w:rPr>
              <w:t>TEXTO RADICADO</w:t>
            </w:r>
          </w:p>
        </w:tc>
        <w:tc>
          <w:tcPr>
            <w:tcW w:w="4252" w:type="dxa"/>
          </w:tcPr>
          <w:p w14:paraId="176D5E20" w14:textId="7AA4B7D6" w:rsidR="00980B37" w:rsidRPr="00181406" w:rsidRDefault="00980B37" w:rsidP="006E15FA">
            <w:pPr>
              <w:jc w:val="center"/>
              <w:rPr>
                <w:rFonts w:ascii="Palatino Linotype" w:eastAsia="Palatino Linotype" w:hAnsi="Palatino Linotype" w:cs="Palatino Linotype"/>
                <w:b/>
              </w:rPr>
            </w:pPr>
            <w:r w:rsidRPr="00181406">
              <w:rPr>
                <w:rFonts w:ascii="Palatino Linotype" w:eastAsia="Palatino Linotype" w:hAnsi="Palatino Linotype" w:cs="Palatino Linotype"/>
                <w:b/>
              </w:rPr>
              <w:t>TEXTO PROPUESTO PARA PRIMER DEBATE</w:t>
            </w:r>
          </w:p>
        </w:tc>
      </w:tr>
      <w:tr w:rsidR="00DD6FFC" w:rsidRPr="00181406" w14:paraId="6822029B" w14:textId="77777777" w:rsidTr="00980B37">
        <w:tc>
          <w:tcPr>
            <w:tcW w:w="4248" w:type="dxa"/>
          </w:tcPr>
          <w:p w14:paraId="2C6BF3E3" w14:textId="77777777" w:rsidR="00DD6FFC" w:rsidRDefault="00DD6FFC" w:rsidP="006E15FA">
            <w:pPr>
              <w:jc w:val="center"/>
              <w:rPr>
                <w:rFonts w:ascii="Palatino Linotype" w:eastAsia="Palatino Linotype" w:hAnsi="Palatino Linotype" w:cs="Palatino Linotype"/>
                <w:b/>
              </w:rPr>
            </w:pPr>
            <w:r>
              <w:rPr>
                <w:rFonts w:ascii="Palatino Linotype" w:eastAsia="Palatino Linotype" w:hAnsi="Palatino Linotype" w:cs="Palatino Linotype"/>
                <w:b/>
              </w:rPr>
              <w:t>TÍTULO</w:t>
            </w:r>
          </w:p>
          <w:p w14:paraId="4478200F" w14:textId="1FC49346" w:rsidR="00DD6FFC" w:rsidRPr="00DD6FFC" w:rsidRDefault="00DD6FFC" w:rsidP="00DD6FFC">
            <w:pPr>
              <w:jc w:val="center"/>
              <w:rPr>
                <w:rFonts w:ascii="Palatino Linotype" w:eastAsia="Palatino Linotype" w:hAnsi="Palatino Linotype" w:cs="Palatino Linotype"/>
                <w:bCs/>
                <w:i/>
                <w:sz w:val="24"/>
                <w:szCs w:val="24"/>
              </w:rPr>
            </w:pPr>
            <w:r w:rsidRPr="00DD6FFC">
              <w:rPr>
                <w:rFonts w:ascii="Palatino Linotype" w:eastAsia="Palatino Linotype" w:hAnsi="Palatino Linotype" w:cs="Palatino Linotype"/>
                <w:bCs/>
                <w:i/>
                <w:sz w:val="24"/>
                <w:szCs w:val="24"/>
              </w:rPr>
              <w:t xml:space="preserve">“Por Medio del cual se establece el régimen de responsabilidad penal </w:t>
            </w:r>
            <w:r w:rsidR="003D6884">
              <w:rPr>
                <w:rFonts w:ascii="Palatino Linotype" w:eastAsia="Palatino Linotype" w:hAnsi="Palatino Linotype" w:cs="Palatino Linotype"/>
                <w:bCs/>
                <w:i/>
                <w:sz w:val="24"/>
                <w:szCs w:val="24"/>
              </w:rPr>
              <w:t>para</w:t>
            </w:r>
            <w:r w:rsidRPr="00DD6FFC">
              <w:rPr>
                <w:rFonts w:ascii="Palatino Linotype" w:eastAsia="Palatino Linotype" w:hAnsi="Palatino Linotype" w:cs="Palatino Linotype"/>
                <w:bCs/>
                <w:i/>
                <w:sz w:val="24"/>
                <w:szCs w:val="24"/>
              </w:rPr>
              <w:t xml:space="preserve"> personas jurídicas”</w:t>
            </w:r>
          </w:p>
          <w:p w14:paraId="53A13EE3" w14:textId="5D6FFDE4" w:rsidR="00DD6FFC" w:rsidRPr="00DD6FFC" w:rsidRDefault="00DD6FFC" w:rsidP="006E15FA">
            <w:pPr>
              <w:jc w:val="center"/>
              <w:rPr>
                <w:rFonts w:ascii="Palatino Linotype" w:eastAsia="Palatino Linotype" w:hAnsi="Palatino Linotype" w:cs="Palatino Linotype"/>
                <w:bCs/>
              </w:rPr>
            </w:pPr>
          </w:p>
        </w:tc>
        <w:tc>
          <w:tcPr>
            <w:tcW w:w="4252" w:type="dxa"/>
          </w:tcPr>
          <w:p w14:paraId="0A16F7EF" w14:textId="77777777" w:rsidR="00DD6FFC" w:rsidRDefault="00DD6FFC" w:rsidP="00DD6FFC">
            <w:pPr>
              <w:jc w:val="center"/>
              <w:rPr>
                <w:rFonts w:ascii="Palatino Linotype" w:eastAsia="Palatino Linotype" w:hAnsi="Palatino Linotype" w:cs="Palatino Linotype"/>
                <w:b/>
              </w:rPr>
            </w:pPr>
            <w:r>
              <w:rPr>
                <w:rFonts w:ascii="Palatino Linotype" w:eastAsia="Palatino Linotype" w:hAnsi="Palatino Linotype" w:cs="Palatino Linotype"/>
                <w:b/>
              </w:rPr>
              <w:t>TÍTULO</w:t>
            </w:r>
          </w:p>
          <w:p w14:paraId="2E3241B3" w14:textId="3FD94D6D" w:rsidR="00DD6FFC" w:rsidRPr="00DD6FFC" w:rsidRDefault="00DD6FFC" w:rsidP="00DD6FFC">
            <w:pPr>
              <w:jc w:val="center"/>
              <w:rPr>
                <w:rFonts w:ascii="Palatino Linotype" w:eastAsia="Palatino Linotype" w:hAnsi="Palatino Linotype" w:cs="Palatino Linotype"/>
                <w:bCs/>
                <w:i/>
                <w:sz w:val="24"/>
                <w:szCs w:val="24"/>
              </w:rPr>
            </w:pPr>
            <w:r w:rsidRPr="00DD6FFC">
              <w:rPr>
                <w:rFonts w:ascii="Palatino Linotype" w:eastAsia="Palatino Linotype" w:hAnsi="Palatino Linotype" w:cs="Palatino Linotype"/>
                <w:bCs/>
                <w:i/>
                <w:sz w:val="24"/>
                <w:szCs w:val="24"/>
              </w:rPr>
              <w:t xml:space="preserve">“Por Medio del cual se establece el régimen de responsabilidad penal </w:t>
            </w:r>
            <w:r w:rsidR="003D6884">
              <w:rPr>
                <w:rFonts w:ascii="Palatino Linotype" w:eastAsia="Palatino Linotype" w:hAnsi="Palatino Linotype" w:cs="Palatino Linotype"/>
                <w:bCs/>
                <w:i/>
                <w:sz w:val="24"/>
                <w:szCs w:val="24"/>
              </w:rPr>
              <w:t>para</w:t>
            </w:r>
            <w:r w:rsidRPr="00DD6FFC">
              <w:rPr>
                <w:rFonts w:ascii="Palatino Linotype" w:eastAsia="Palatino Linotype" w:hAnsi="Palatino Linotype" w:cs="Palatino Linotype"/>
                <w:bCs/>
                <w:i/>
                <w:sz w:val="24"/>
                <w:szCs w:val="24"/>
              </w:rPr>
              <w:t xml:space="preserve"> personas jurídicas </w:t>
            </w:r>
            <w:r w:rsidRPr="00DD6FFC">
              <w:rPr>
                <w:rFonts w:ascii="Palatino Linotype" w:eastAsia="Palatino Linotype" w:hAnsi="Palatino Linotype" w:cs="Palatino Linotype"/>
                <w:b/>
                <w:i/>
                <w:sz w:val="24"/>
                <w:szCs w:val="24"/>
                <w:u w:val="single"/>
              </w:rPr>
              <w:t>y se dictan otras disposiciones</w:t>
            </w:r>
            <w:r w:rsidRPr="00DD6FFC">
              <w:rPr>
                <w:rFonts w:ascii="Palatino Linotype" w:eastAsia="Palatino Linotype" w:hAnsi="Palatino Linotype" w:cs="Palatino Linotype"/>
                <w:bCs/>
                <w:i/>
                <w:sz w:val="24"/>
                <w:szCs w:val="24"/>
              </w:rPr>
              <w:t>”</w:t>
            </w:r>
          </w:p>
          <w:p w14:paraId="6BF66F8A" w14:textId="77777777" w:rsidR="00DD6FFC" w:rsidRPr="00181406" w:rsidRDefault="00DD6FFC" w:rsidP="006E15FA">
            <w:pPr>
              <w:jc w:val="center"/>
              <w:rPr>
                <w:rFonts w:ascii="Palatino Linotype" w:eastAsia="Palatino Linotype" w:hAnsi="Palatino Linotype" w:cs="Palatino Linotype"/>
                <w:b/>
              </w:rPr>
            </w:pPr>
          </w:p>
        </w:tc>
      </w:tr>
      <w:tr w:rsidR="00980B37" w:rsidRPr="00181406" w14:paraId="4A5F04C9" w14:textId="77777777" w:rsidTr="00980B37">
        <w:tc>
          <w:tcPr>
            <w:tcW w:w="4248" w:type="dxa"/>
          </w:tcPr>
          <w:p w14:paraId="4B14E3E6" w14:textId="77777777" w:rsidR="00980B37" w:rsidRPr="00244F72" w:rsidRDefault="00980B37" w:rsidP="00244F72">
            <w:pPr>
              <w:jc w:val="both"/>
              <w:rPr>
                <w:rFonts w:ascii="Palatino Linotype" w:eastAsia="Palatino Linotype" w:hAnsi="Palatino Linotype" w:cs="Palatino Linotype"/>
                <w:b/>
              </w:rPr>
            </w:pPr>
            <w:r w:rsidRPr="00244F72">
              <w:rPr>
                <w:rFonts w:ascii="Palatino Linotype" w:eastAsia="Palatino Linotype" w:hAnsi="Palatino Linotype" w:cs="Palatino Linotype"/>
                <w:b/>
              </w:rPr>
              <w:t xml:space="preserve">ARTÍCULO 1. OBJETO. </w:t>
            </w:r>
            <w:r w:rsidRPr="00244F72">
              <w:rPr>
                <w:rFonts w:ascii="Palatino Linotype" w:eastAsia="Palatino Linotype" w:hAnsi="Palatino Linotype" w:cs="Palatino Linotype"/>
                <w:bCs/>
              </w:rPr>
              <w:t>La presente ley tiene como objeto crear el régimen jurídico de responsabilidad penal para las personas jurídicas de derecho privado, definir los elementos del programa de prevención y gestión de riesgos penales y establecer los programas de prevención y gestión de riesgos penales que deben adoptar las entidades públicas.</w:t>
            </w:r>
          </w:p>
          <w:p w14:paraId="12B3CEFD" w14:textId="77777777" w:rsidR="00980B37" w:rsidRPr="00181406" w:rsidRDefault="00980B37">
            <w:pPr>
              <w:jc w:val="both"/>
              <w:rPr>
                <w:rFonts w:ascii="Palatino Linotype" w:eastAsia="Palatino Linotype" w:hAnsi="Palatino Linotype" w:cs="Palatino Linotype"/>
                <w:b/>
              </w:rPr>
            </w:pPr>
          </w:p>
        </w:tc>
        <w:tc>
          <w:tcPr>
            <w:tcW w:w="4252" w:type="dxa"/>
          </w:tcPr>
          <w:p w14:paraId="4C89FB05" w14:textId="77777777" w:rsidR="00980B37" w:rsidRPr="00181406" w:rsidRDefault="00980B37" w:rsidP="006E15FA">
            <w:pPr>
              <w:jc w:val="center"/>
              <w:rPr>
                <w:rFonts w:ascii="Palatino Linotype" w:eastAsia="Palatino Linotype" w:hAnsi="Palatino Linotype" w:cs="Palatino Linotype"/>
                <w:bCs/>
              </w:rPr>
            </w:pPr>
          </w:p>
          <w:p w14:paraId="32546578" w14:textId="77777777" w:rsidR="00980B37" w:rsidRPr="00181406" w:rsidRDefault="00980B37" w:rsidP="006E15FA">
            <w:pPr>
              <w:jc w:val="center"/>
              <w:rPr>
                <w:rFonts w:ascii="Palatino Linotype" w:eastAsia="Palatino Linotype" w:hAnsi="Palatino Linotype" w:cs="Palatino Linotype"/>
                <w:bCs/>
              </w:rPr>
            </w:pPr>
          </w:p>
          <w:p w14:paraId="3333EAFE" w14:textId="77777777" w:rsidR="00980B37" w:rsidRPr="00181406" w:rsidRDefault="00980B37" w:rsidP="006E15FA">
            <w:pPr>
              <w:jc w:val="center"/>
              <w:rPr>
                <w:rFonts w:ascii="Palatino Linotype" w:eastAsia="Palatino Linotype" w:hAnsi="Palatino Linotype" w:cs="Palatino Linotype"/>
                <w:bCs/>
              </w:rPr>
            </w:pPr>
          </w:p>
          <w:p w14:paraId="2910235D" w14:textId="77777777" w:rsidR="00980B37" w:rsidRPr="00181406" w:rsidRDefault="00980B37" w:rsidP="006E15FA">
            <w:pPr>
              <w:jc w:val="center"/>
              <w:rPr>
                <w:rFonts w:ascii="Palatino Linotype" w:eastAsia="Palatino Linotype" w:hAnsi="Palatino Linotype" w:cs="Palatino Linotype"/>
                <w:bCs/>
              </w:rPr>
            </w:pPr>
          </w:p>
          <w:p w14:paraId="301064A1" w14:textId="77777777" w:rsidR="00980B37" w:rsidRPr="00181406" w:rsidRDefault="00980B37" w:rsidP="006E15FA">
            <w:pPr>
              <w:jc w:val="center"/>
              <w:rPr>
                <w:rFonts w:ascii="Palatino Linotype" w:eastAsia="Palatino Linotype" w:hAnsi="Palatino Linotype" w:cs="Palatino Linotype"/>
                <w:bCs/>
              </w:rPr>
            </w:pPr>
          </w:p>
          <w:p w14:paraId="1718684D" w14:textId="242FCBA1" w:rsidR="00980B37" w:rsidRPr="00181406" w:rsidRDefault="00980B37" w:rsidP="006E15FA">
            <w:pPr>
              <w:jc w:val="center"/>
              <w:rPr>
                <w:rFonts w:ascii="Palatino Linotype" w:eastAsia="Palatino Linotype" w:hAnsi="Palatino Linotype" w:cs="Palatino Linotype"/>
                <w:bCs/>
              </w:rPr>
            </w:pPr>
            <w:r w:rsidRPr="00181406">
              <w:rPr>
                <w:rFonts w:ascii="Palatino Linotype" w:eastAsia="Palatino Linotype" w:hAnsi="Palatino Linotype" w:cs="Palatino Linotype"/>
                <w:bCs/>
              </w:rPr>
              <w:t>Sin modificaciones</w:t>
            </w:r>
          </w:p>
        </w:tc>
      </w:tr>
      <w:tr w:rsidR="00980B37" w:rsidRPr="00181406" w14:paraId="7966A60D" w14:textId="77777777" w:rsidTr="00980B37">
        <w:tc>
          <w:tcPr>
            <w:tcW w:w="4248" w:type="dxa"/>
          </w:tcPr>
          <w:p w14:paraId="6E612469" w14:textId="77777777" w:rsidR="00980B37" w:rsidRPr="00244F72" w:rsidRDefault="00980B37" w:rsidP="00244F72">
            <w:pPr>
              <w:jc w:val="both"/>
              <w:rPr>
                <w:rFonts w:ascii="Palatino Linotype" w:eastAsia="Palatino Linotype" w:hAnsi="Palatino Linotype" w:cs="Palatino Linotype"/>
                <w:iCs/>
              </w:rPr>
            </w:pPr>
            <w:r w:rsidRPr="00244F72">
              <w:rPr>
                <w:rFonts w:ascii="Palatino Linotype" w:eastAsia="Palatino Linotype" w:hAnsi="Palatino Linotype" w:cs="Palatino Linotype"/>
                <w:b/>
                <w:bCs/>
                <w:iCs/>
              </w:rPr>
              <w:t xml:space="preserve">ARTÍCULO 2.  </w:t>
            </w:r>
            <w:r w:rsidRPr="00244F72">
              <w:rPr>
                <w:rFonts w:ascii="Palatino Linotype" w:eastAsia="Palatino Linotype" w:hAnsi="Palatino Linotype" w:cs="Palatino Linotype"/>
                <w:iCs/>
              </w:rPr>
              <w:t>Adiciónese al Libro I del Código Penal el Título V, el cual quedará así:</w:t>
            </w:r>
          </w:p>
          <w:p w14:paraId="1FBED239" w14:textId="77777777" w:rsidR="00980B37" w:rsidRPr="00244F72" w:rsidRDefault="00980B37" w:rsidP="00244F72">
            <w:pPr>
              <w:jc w:val="both"/>
              <w:rPr>
                <w:rFonts w:ascii="Palatino Linotype" w:eastAsia="Palatino Linotype" w:hAnsi="Palatino Linotype" w:cs="Palatino Linotype"/>
                <w:iCs/>
              </w:rPr>
            </w:pPr>
            <w:r w:rsidRPr="00244F72">
              <w:rPr>
                <w:rFonts w:ascii="Palatino Linotype" w:eastAsia="Palatino Linotype" w:hAnsi="Palatino Linotype" w:cs="Palatino Linotype"/>
                <w:iCs/>
              </w:rPr>
              <w:t>Título V</w:t>
            </w:r>
          </w:p>
          <w:p w14:paraId="769394C5" w14:textId="77777777" w:rsidR="00980B37" w:rsidRPr="00244F72" w:rsidRDefault="00980B37" w:rsidP="00244F72">
            <w:pPr>
              <w:jc w:val="both"/>
              <w:rPr>
                <w:rFonts w:ascii="Palatino Linotype" w:eastAsia="Palatino Linotype" w:hAnsi="Palatino Linotype" w:cs="Palatino Linotype"/>
                <w:iCs/>
              </w:rPr>
            </w:pPr>
            <w:r w:rsidRPr="00244F72">
              <w:rPr>
                <w:rFonts w:ascii="Palatino Linotype" w:eastAsia="Palatino Linotype" w:hAnsi="Palatino Linotype" w:cs="Palatino Linotype"/>
                <w:iCs/>
              </w:rPr>
              <w:t>Responsabilidad penal de las personas jurídicas</w:t>
            </w:r>
          </w:p>
          <w:p w14:paraId="3A477686" w14:textId="77777777" w:rsidR="00980B37" w:rsidRPr="00181406" w:rsidRDefault="00980B37">
            <w:pPr>
              <w:jc w:val="both"/>
              <w:rPr>
                <w:rFonts w:ascii="Palatino Linotype" w:eastAsia="Palatino Linotype" w:hAnsi="Palatino Linotype" w:cs="Palatino Linotype"/>
                <w:b/>
              </w:rPr>
            </w:pPr>
          </w:p>
        </w:tc>
        <w:tc>
          <w:tcPr>
            <w:tcW w:w="4252" w:type="dxa"/>
          </w:tcPr>
          <w:p w14:paraId="188B34F8" w14:textId="1912BF55" w:rsidR="00980B37" w:rsidRPr="00181406" w:rsidRDefault="00980B37" w:rsidP="00244F72">
            <w:pPr>
              <w:jc w:val="both"/>
              <w:rPr>
                <w:rFonts w:ascii="Palatino Linotype" w:eastAsia="Palatino Linotype" w:hAnsi="Palatino Linotype" w:cs="Palatino Linotype"/>
                <w:b/>
                <w:u w:val="single"/>
              </w:rPr>
            </w:pPr>
            <w:r w:rsidRPr="00181406">
              <w:rPr>
                <w:rFonts w:ascii="Palatino Linotype" w:eastAsia="Palatino Linotype" w:hAnsi="Palatino Linotype" w:cs="Palatino Linotype"/>
                <w:b/>
                <w:u w:val="single"/>
              </w:rPr>
              <w:t xml:space="preserve">Artículo 2. </w:t>
            </w:r>
            <w:bookmarkStart w:id="39" w:name="_Hlk50474410"/>
            <w:r w:rsidRPr="00181406">
              <w:rPr>
                <w:rFonts w:ascii="Palatino Linotype" w:eastAsia="Palatino Linotype" w:hAnsi="Palatino Linotype" w:cs="Palatino Linotype"/>
                <w:b/>
                <w:u w:val="single"/>
              </w:rPr>
              <w:t>Créese un libro tercero al proyecto de ley 599 del 200 el cual quedará así:</w:t>
            </w:r>
          </w:p>
          <w:p w14:paraId="2F7BC697" w14:textId="77777777" w:rsidR="00980B37" w:rsidRPr="006E15FA" w:rsidRDefault="00980B37" w:rsidP="00244F72">
            <w:pPr>
              <w:jc w:val="center"/>
              <w:rPr>
                <w:rFonts w:ascii="Palatino Linotype" w:eastAsia="Palatino Linotype" w:hAnsi="Palatino Linotype" w:cs="Palatino Linotype"/>
                <w:b/>
                <w:u w:val="single"/>
              </w:rPr>
            </w:pPr>
            <w:r w:rsidRPr="006E15FA">
              <w:rPr>
                <w:rFonts w:ascii="Palatino Linotype" w:eastAsia="Palatino Linotype" w:hAnsi="Palatino Linotype" w:cs="Palatino Linotype"/>
                <w:b/>
                <w:u w:val="single"/>
              </w:rPr>
              <w:t xml:space="preserve">LIBRO </w:t>
            </w:r>
            <w:r w:rsidRPr="00181406">
              <w:rPr>
                <w:rFonts w:ascii="Palatino Linotype" w:eastAsia="Palatino Linotype" w:hAnsi="Palatino Linotype" w:cs="Palatino Linotype"/>
                <w:b/>
                <w:u w:val="single"/>
              </w:rPr>
              <w:t>I</w:t>
            </w:r>
            <w:r w:rsidRPr="006E15FA">
              <w:rPr>
                <w:rFonts w:ascii="Palatino Linotype" w:eastAsia="Palatino Linotype" w:hAnsi="Palatino Linotype" w:cs="Palatino Linotype"/>
                <w:b/>
                <w:u w:val="single"/>
              </w:rPr>
              <w:t>II.</w:t>
            </w:r>
          </w:p>
          <w:p w14:paraId="629AD4E9" w14:textId="3A7E670C" w:rsidR="00980B37" w:rsidRPr="00181406" w:rsidRDefault="00980B37" w:rsidP="00244F72">
            <w:pPr>
              <w:jc w:val="both"/>
              <w:rPr>
                <w:rFonts w:ascii="Palatino Linotype" w:eastAsia="Palatino Linotype" w:hAnsi="Palatino Linotype" w:cs="Palatino Linotype"/>
                <w:b/>
              </w:rPr>
            </w:pPr>
            <w:r w:rsidRPr="00181406">
              <w:rPr>
                <w:rFonts w:ascii="Palatino Linotype" w:eastAsia="Palatino Linotype" w:hAnsi="Palatino Linotype" w:cs="Palatino Linotype"/>
                <w:b/>
                <w:u w:val="single"/>
              </w:rPr>
              <w:t>DE LA RESPONSABILIDAD PENAL DE LAS PERSONAS JURÍDICAS</w:t>
            </w:r>
            <w:bookmarkEnd w:id="39"/>
          </w:p>
        </w:tc>
      </w:tr>
      <w:tr w:rsidR="00980B37" w:rsidRPr="00181406" w14:paraId="294D0268" w14:textId="77777777" w:rsidTr="00980B37">
        <w:tc>
          <w:tcPr>
            <w:tcW w:w="4248" w:type="dxa"/>
          </w:tcPr>
          <w:p w14:paraId="6ECFCB96" w14:textId="77777777" w:rsidR="00980B37" w:rsidRPr="00244F72" w:rsidRDefault="00980B37" w:rsidP="00244F72">
            <w:pPr>
              <w:jc w:val="both"/>
              <w:rPr>
                <w:rFonts w:ascii="Palatino Linotype" w:eastAsia="Palatino Linotype" w:hAnsi="Palatino Linotype" w:cs="Palatino Linotype"/>
                <w:bCs/>
              </w:rPr>
            </w:pPr>
            <w:r w:rsidRPr="00244F72">
              <w:rPr>
                <w:rFonts w:ascii="Palatino Linotype" w:eastAsia="Palatino Linotype" w:hAnsi="Palatino Linotype" w:cs="Palatino Linotype"/>
                <w:b/>
              </w:rPr>
              <w:t xml:space="preserve">Artículo 100A. Responsabilidad penal de las personas jurídicas. </w:t>
            </w:r>
            <w:r w:rsidRPr="00244F72">
              <w:rPr>
                <w:rFonts w:ascii="Palatino Linotype" w:eastAsia="Palatino Linotype" w:hAnsi="Palatino Linotype" w:cs="Palatino Linotype"/>
                <w:bCs/>
              </w:rPr>
              <w:t xml:space="preserve">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por todos aquellos delitos que afecten el patrimonio público. </w:t>
            </w:r>
          </w:p>
          <w:p w14:paraId="34C21D4C" w14:textId="77777777" w:rsidR="00980B37" w:rsidRPr="00244F72" w:rsidRDefault="00980B37" w:rsidP="00244F72">
            <w:pPr>
              <w:jc w:val="both"/>
              <w:rPr>
                <w:rFonts w:ascii="Palatino Linotype" w:eastAsia="Palatino Linotype" w:hAnsi="Palatino Linotype" w:cs="Palatino Linotype"/>
                <w:bCs/>
              </w:rPr>
            </w:pPr>
            <w:r w:rsidRPr="00244F72">
              <w:rPr>
                <w:rFonts w:ascii="Palatino Linotype" w:eastAsia="Palatino Linotype" w:hAnsi="Palatino Linotype" w:cs="Palatino Linotype"/>
                <w:bCs/>
              </w:rPr>
              <w:t xml:space="preserve">Las disposiciones del presente Título, son aplicables a personas jurídicas de derecho privado, así como las asociaciones, fundaciones, organizaciones no gubernamentales y, las personas jurídicas interpuestas involucradas, los entes que administran un patrimonio autónomo y las empresas industriales y comerciales del Estado o sociedades de economía mixta. </w:t>
            </w:r>
          </w:p>
          <w:p w14:paraId="15EAC45A" w14:textId="77777777" w:rsidR="00980B37" w:rsidRPr="00244F72" w:rsidRDefault="00980B37" w:rsidP="00244F72">
            <w:pPr>
              <w:jc w:val="both"/>
              <w:rPr>
                <w:rFonts w:ascii="Palatino Linotype" w:eastAsia="Palatino Linotype" w:hAnsi="Palatino Linotype" w:cs="Palatino Linotype"/>
                <w:b/>
              </w:rPr>
            </w:pPr>
            <w:r w:rsidRPr="00244F72">
              <w:rPr>
                <w:rFonts w:ascii="Palatino Linotype" w:eastAsia="Palatino Linotype" w:hAnsi="Palatino Linotype" w:cs="Palatino Linotype"/>
                <w:bCs/>
              </w:rPr>
              <w:t>Esta responsabilidad se determinará con aplicación de los principios y reglas generales del derecho penal, cuando estos sean compatibles con su naturaleza, y con arreglo a lo previsto de manera especial en este Título.</w:t>
            </w:r>
            <w:r w:rsidRPr="00244F72">
              <w:rPr>
                <w:rFonts w:ascii="Palatino Linotype" w:eastAsia="Palatino Linotype" w:hAnsi="Palatino Linotype" w:cs="Palatino Linotype"/>
                <w:b/>
              </w:rPr>
              <w:t xml:space="preserve"> </w:t>
            </w:r>
          </w:p>
          <w:p w14:paraId="71FD38E8" w14:textId="77777777" w:rsidR="00980B37" w:rsidRPr="00181406" w:rsidRDefault="00980B37">
            <w:pPr>
              <w:jc w:val="both"/>
              <w:rPr>
                <w:rFonts w:ascii="Palatino Linotype" w:eastAsia="Palatino Linotype" w:hAnsi="Palatino Linotype" w:cs="Palatino Linotype"/>
                <w:b/>
              </w:rPr>
            </w:pPr>
          </w:p>
        </w:tc>
        <w:tc>
          <w:tcPr>
            <w:tcW w:w="4252" w:type="dxa"/>
          </w:tcPr>
          <w:p w14:paraId="5C7C0EDF" w14:textId="4D513338" w:rsidR="00980B37" w:rsidRPr="00244F72" w:rsidRDefault="00980B37" w:rsidP="00244F72">
            <w:pPr>
              <w:jc w:val="both"/>
              <w:rPr>
                <w:rFonts w:ascii="Palatino Linotype" w:eastAsia="Palatino Linotype" w:hAnsi="Palatino Linotype" w:cs="Palatino Linotype"/>
                <w:bCs/>
              </w:rPr>
            </w:pPr>
            <w:r w:rsidRPr="00244F72">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473A</w:t>
            </w:r>
            <w:r w:rsidRPr="00244F72">
              <w:rPr>
                <w:rFonts w:ascii="Palatino Linotype" w:eastAsia="Palatino Linotype" w:hAnsi="Palatino Linotype" w:cs="Palatino Linotype"/>
                <w:b/>
              </w:rPr>
              <w:t xml:space="preserve"> </w:t>
            </w:r>
            <w:r w:rsidRPr="00244F72">
              <w:rPr>
                <w:rFonts w:ascii="Palatino Linotype" w:eastAsia="Palatino Linotype" w:hAnsi="Palatino Linotype" w:cs="Palatino Linotype"/>
                <w:b/>
                <w:strike/>
              </w:rPr>
              <w:t>100A</w:t>
            </w:r>
            <w:r w:rsidRPr="00244F72">
              <w:rPr>
                <w:rFonts w:ascii="Palatino Linotype" w:eastAsia="Palatino Linotype" w:hAnsi="Palatino Linotype" w:cs="Palatino Linotype"/>
                <w:b/>
              </w:rPr>
              <w:t>. Responsabilidad penal de las personas jurídicas.</w:t>
            </w:r>
            <w:r w:rsidRPr="00244F72">
              <w:rPr>
                <w:rFonts w:ascii="Palatino Linotype" w:eastAsia="Palatino Linotype" w:hAnsi="Palatino Linotype" w:cs="Palatino Linotype"/>
                <w:bCs/>
              </w:rPr>
              <w:t xml:space="preserve"> 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por todos aquellos delitos que afecten el patrimonio público. </w:t>
            </w:r>
          </w:p>
          <w:p w14:paraId="1E537467" w14:textId="6F376A1D" w:rsidR="00980B37" w:rsidRPr="00244F72" w:rsidRDefault="00980B37" w:rsidP="00244F72">
            <w:pPr>
              <w:jc w:val="both"/>
              <w:rPr>
                <w:rFonts w:ascii="Palatino Linotype" w:eastAsia="Palatino Linotype" w:hAnsi="Palatino Linotype" w:cs="Palatino Linotype"/>
                <w:bCs/>
              </w:rPr>
            </w:pPr>
            <w:r w:rsidRPr="00244F72">
              <w:rPr>
                <w:rFonts w:ascii="Palatino Linotype" w:eastAsia="Palatino Linotype" w:hAnsi="Palatino Linotype" w:cs="Palatino Linotype"/>
                <w:bCs/>
              </w:rPr>
              <w:t xml:space="preserve">Las disposiciones del presente </w:t>
            </w:r>
            <w:r w:rsidRPr="00181406">
              <w:rPr>
                <w:rFonts w:ascii="Palatino Linotype" w:eastAsia="Palatino Linotype" w:hAnsi="Palatino Linotype" w:cs="Palatino Linotype"/>
                <w:b/>
                <w:u w:val="single"/>
              </w:rPr>
              <w:t xml:space="preserve">Libro </w:t>
            </w:r>
            <w:r w:rsidRPr="00181406">
              <w:rPr>
                <w:rFonts w:ascii="Palatino Linotype" w:eastAsia="Palatino Linotype" w:hAnsi="Palatino Linotype" w:cs="Palatino Linotype"/>
                <w:bCs/>
                <w:strike/>
              </w:rPr>
              <w:t>Título</w:t>
            </w:r>
            <w:r w:rsidRPr="00244F72">
              <w:rPr>
                <w:rFonts w:ascii="Palatino Linotype" w:eastAsia="Palatino Linotype" w:hAnsi="Palatino Linotype" w:cs="Palatino Linotype"/>
                <w:bCs/>
              </w:rPr>
              <w:t xml:space="preserve">, son aplicables a personas jurídicas de derecho privado, así como las asociaciones, fundaciones, organizaciones no gubernamentales y, las personas jurídicas interpuestas involucradas, los entes que administran un patrimonio autónomo y las empresas industriales y comerciales del Estado o sociedades de economía mixta. </w:t>
            </w:r>
          </w:p>
          <w:p w14:paraId="02A562C5" w14:textId="70BE542C" w:rsidR="00980B37" w:rsidRPr="00244F72" w:rsidRDefault="00980B37" w:rsidP="00244F72">
            <w:pPr>
              <w:jc w:val="both"/>
              <w:rPr>
                <w:rFonts w:ascii="Palatino Linotype" w:eastAsia="Palatino Linotype" w:hAnsi="Palatino Linotype" w:cs="Palatino Linotype"/>
                <w:bCs/>
              </w:rPr>
            </w:pPr>
            <w:r w:rsidRPr="00244F72">
              <w:rPr>
                <w:rFonts w:ascii="Palatino Linotype" w:eastAsia="Palatino Linotype" w:hAnsi="Palatino Linotype" w:cs="Palatino Linotype"/>
                <w:bCs/>
              </w:rPr>
              <w:t>Esta responsabilidad se determinará con aplicación de los principios y reglas generales del derecho penal, cuando estos sean compatibles con su naturaleza, y con arreglo a lo previsto de manera especial en este</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
                <w:u w:val="single"/>
              </w:rPr>
              <w:t>libro</w:t>
            </w:r>
            <w:r w:rsidRPr="00244F72">
              <w:rPr>
                <w:rFonts w:ascii="Palatino Linotype" w:eastAsia="Palatino Linotype" w:hAnsi="Palatino Linotype" w:cs="Palatino Linotype"/>
                <w:bCs/>
              </w:rPr>
              <w:t xml:space="preserve"> </w:t>
            </w:r>
            <w:r w:rsidRPr="00244F72">
              <w:rPr>
                <w:rFonts w:ascii="Palatino Linotype" w:eastAsia="Palatino Linotype" w:hAnsi="Palatino Linotype" w:cs="Palatino Linotype"/>
                <w:bCs/>
                <w:strike/>
              </w:rPr>
              <w:t>Título</w:t>
            </w:r>
            <w:r w:rsidRPr="00244F72">
              <w:rPr>
                <w:rFonts w:ascii="Palatino Linotype" w:eastAsia="Palatino Linotype" w:hAnsi="Palatino Linotype" w:cs="Palatino Linotype"/>
                <w:bCs/>
              </w:rPr>
              <w:t xml:space="preserve">. </w:t>
            </w:r>
          </w:p>
          <w:p w14:paraId="1A7D039C" w14:textId="77777777" w:rsidR="00980B37" w:rsidRPr="00181406" w:rsidRDefault="00980B37">
            <w:pPr>
              <w:jc w:val="both"/>
              <w:rPr>
                <w:rFonts w:ascii="Palatino Linotype" w:eastAsia="Palatino Linotype" w:hAnsi="Palatino Linotype" w:cs="Palatino Linotype"/>
                <w:bCs/>
              </w:rPr>
            </w:pPr>
          </w:p>
        </w:tc>
      </w:tr>
      <w:tr w:rsidR="00980B37" w:rsidRPr="00181406" w14:paraId="2F18A00F" w14:textId="77777777" w:rsidTr="00980B37">
        <w:tc>
          <w:tcPr>
            <w:tcW w:w="4248" w:type="dxa"/>
          </w:tcPr>
          <w:p w14:paraId="324E46C8"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
              </w:rPr>
              <w:t>Artículo 100B. Atribución de responsabilidad penal de las personas jurídicas.</w:t>
            </w:r>
            <w:r w:rsidRPr="006B1E17">
              <w:rPr>
                <w:rFonts w:ascii="Palatino Linotype" w:eastAsia="Palatino Linotype" w:hAnsi="Palatino Linotype" w:cs="Palatino Linotype"/>
                <w:bCs/>
              </w:rPr>
              <w:t xml:space="preserve"> Las personas jurídicas son responsables penalmente por los delitos señalados en el artículo 100A, cuando estos hayan sido cometidos en su nombre o por cuenta de ellas y en su beneficio, directo o indirecto, por: </w:t>
            </w:r>
          </w:p>
          <w:p w14:paraId="7FFE3900"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 xml:space="preserve">Sus representantes legales, revisor fiscal, contador, auditor, socios, accionistas de sociedades anónimas de familia, administradores, directivos o quienes realicen actividades de administración y supervisión. </w:t>
            </w:r>
          </w:p>
          <w:p w14:paraId="56DDA6BD" w14:textId="7675BE4D"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La persona jurídica no será responsable penalmente por la comisión de los delitos comprendidos en el artículo 100A del Có</w:t>
            </w:r>
            <w:r w:rsidRPr="00181406">
              <w:rPr>
                <w:rFonts w:ascii="Palatino Linotype" w:eastAsia="Palatino Linotype" w:hAnsi="Palatino Linotype" w:cs="Palatino Linotype"/>
                <w:bCs/>
              </w:rPr>
              <w:t>d</w:t>
            </w:r>
            <w:r w:rsidRPr="006B1E17">
              <w:rPr>
                <w:rFonts w:ascii="Palatino Linotype" w:eastAsia="Palatino Linotype" w:hAnsi="Palatino Linotype" w:cs="Palatino Linotype"/>
                <w:bCs/>
              </w:rPr>
              <w:t xml:space="preserve">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 </w:t>
            </w:r>
          </w:p>
          <w:p w14:paraId="105296AD"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 xml:space="preserve">a. El órgano de administración haya adoptado y ejecutado con eficacia, antes de la comisión del delito, programas de prevención y gestión de riesgos penales que incluyen las medidas de vigilancia y control idóneas para prevenir delitos de la misma naturaleza o para reducir de forma significativa el riesgo de su comisión; </w:t>
            </w:r>
          </w:p>
          <w:p w14:paraId="4B6B218C"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 las micro, pequeñas y medianas empresas las funciones de supervisión podrán ser asumidas directamente por el órgano de administración.</w:t>
            </w:r>
          </w:p>
          <w:p w14:paraId="67F2C243"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 xml:space="preserve">c. Los autores individuales han cometido el delito eludiendo fraudulentamente los programas de prevención y gestión de riesgos penales. </w:t>
            </w:r>
          </w:p>
          <w:p w14:paraId="67136C57"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 xml:space="preserve">d. No se ha producido una omisión o un ejercicio insuficiente de sus funciones de supervisión, vigilancia y control por parte del órgano de administración a que se refiere el literal a) del presente artículo.  </w:t>
            </w:r>
          </w:p>
          <w:p w14:paraId="6F3023F0"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e. La persona natural que ejecutó la conducta constitutiva del delito hubiere actuado exclusivamente en ventaja propia o a favor de un tercero.</w:t>
            </w:r>
          </w:p>
          <w:p w14:paraId="24DFA254" w14:textId="77777777" w:rsidR="00980B37" w:rsidRPr="006B1E17" w:rsidRDefault="00980B37" w:rsidP="006B1E17">
            <w:pPr>
              <w:jc w:val="both"/>
              <w:rPr>
                <w:rFonts w:ascii="Palatino Linotype" w:eastAsia="Palatino Linotype" w:hAnsi="Palatino Linotype" w:cs="Palatino Linotype"/>
                <w:bCs/>
              </w:rPr>
            </w:pPr>
            <w:r w:rsidRPr="006B1E17">
              <w:rPr>
                <w:rFonts w:ascii="Palatino Linotype" w:eastAsia="Palatino Linotype" w:hAnsi="Palatino Linotype" w:cs="Palatino Linotype"/>
                <w:bCs/>
              </w:rPr>
              <w:t xml:space="preserve">En los casos en los que las anteriores condiciones solamente puedan ser acreditadas de forma parcial, esta circunstancia será valorada a los efectos de atenuación de la pena. </w:t>
            </w:r>
          </w:p>
          <w:p w14:paraId="0A621099" w14:textId="77777777" w:rsidR="00980B37" w:rsidRPr="00181406" w:rsidRDefault="00980B37">
            <w:pPr>
              <w:jc w:val="both"/>
              <w:rPr>
                <w:rFonts w:ascii="Palatino Linotype" w:eastAsia="Palatino Linotype" w:hAnsi="Palatino Linotype" w:cs="Palatino Linotype"/>
                <w:bCs/>
              </w:rPr>
            </w:pPr>
          </w:p>
        </w:tc>
        <w:tc>
          <w:tcPr>
            <w:tcW w:w="4252" w:type="dxa"/>
          </w:tcPr>
          <w:p w14:paraId="73756B3D" w14:textId="6C4F5FDD"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473B</w:t>
            </w:r>
            <w:r w:rsidRPr="00FF763D">
              <w:rPr>
                <w:rFonts w:ascii="Palatino Linotype" w:eastAsia="Palatino Linotype" w:hAnsi="Palatino Linotype" w:cs="Palatino Linotype"/>
                <w:b/>
              </w:rPr>
              <w:t xml:space="preserve"> </w:t>
            </w:r>
            <w:r w:rsidRPr="00FF763D">
              <w:rPr>
                <w:rFonts w:ascii="Palatino Linotype" w:eastAsia="Palatino Linotype" w:hAnsi="Palatino Linotype" w:cs="Palatino Linotype"/>
                <w:b/>
                <w:strike/>
              </w:rPr>
              <w:t>100B</w:t>
            </w:r>
            <w:r w:rsidRPr="00FF763D">
              <w:rPr>
                <w:rFonts w:ascii="Palatino Linotype" w:eastAsia="Palatino Linotype" w:hAnsi="Palatino Linotype" w:cs="Palatino Linotype"/>
                <w:b/>
              </w:rPr>
              <w:t>. Atribución de responsabilidad penal de las personas jurídicas.</w:t>
            </w:r>
            <w:r w:rsidRPr="00FF763D">
              <w:rPr>
                <w:rFonts w:ascii="Palatino Linotype" w:eastAsia="Palatino Linotype" w:hAnsi="Palatino Linotype" w:cs="Palatino Linotype"/>
                <w:bCs/>
              </w:rPr>
              <w:t xml:space="preserve"> Las personas jurídicas son responsables penalmente por los delitos señalados en el artículo </w:t>
            </w:r>
            <w:r w:rsidR="00867342">
              <w:rPr>
                <w:rFonts w:ascii="Palatino Linotype" w:eastAsia="Palatino Linotype" w:hAnsi="Palatino Linotype" w:cs="Palatino Linotype"/>
                <w:bCs/>
              </w:rPr>
              <w:t>473</w:t>
            </w:r>
            <w:r w:rsidRPr="00FF763D">
              <w:rPr>
                <w:rFonts w:ascii="Palatino Linotype" w:eastAsia="Palatino Linotype" w:hAnsi="Palatino Linotype" w:cs="Palatino Linotype"/>
                <w:bCs/>
              </w:rPr>
              <w:t xml:space="preserve">A, cuando estos hayan sido cometidos en su nombre o por cuenta de ellas y en su beneficio, directo o indirecto, por: </w:t>
            </w:r>
          </w:p>
          <w:p w14:paraId="7A9FE790"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Sus representantes legales, revisor fiscal, contador, auditor, socios, accionistas de sociedades anónimas de familia, administradores, directivos o quienes realicen actividades de administración y supervisión. </w:t>
            </w:r>
          </w:p>
          <w:p w14:paraId="6383686F" w14:textId="06A7227F"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La persona jurídica no será responsable penalmente por la comisión de los delitos comprendidos en el artículo </w:t>
            </w:r>
            <w:r w:rsidR="00867342">
              <w:rPr>
                <w:rFonts w:ascii="Palatino Linotype" w:eastAsia="Palatino Linotype" w:hAnsi="Palatino Linotype" w:cs="Palatino Linotype"/>
                <w:bCs/>
              </w:rPr>
              <w:t>473</w:t>
            </w:r>
            <w:r w:rsidRPr="00FF763D">
              <w:rPr>
                <w:rFonts w:ascii="Palatino Linotype" w:eastAsia="Palatino Linotype" w:hAnsi="Palatino Linotype" w:cs="Palatino Linotype"/>
                <w:bCs/>
              </w:rPr>
              <w:t>A del Có</w:t>
            </w:r>
            <w:r w:rsidRPr="00181406">
              <w:rPr>
                <w:rFonts w:ascii="Palatino Linotype" w:eastAsia="Palatino Linotype" w:hAnsi="Palatino Linotype" w:cs="Palatino Linotype"/>
                <w:bCs/>
              </w:rPr>
              <w:t>d</w:t>
            </w:r>
            <w:r w:rsidRPr="00FF763D">
              <w:rPr>
                <w:rFonts w:ascii="Palatino Linotype" w:eastAsia="Palatino Linotype" w:hAnsi="Palatino Linotype" w:cs="Palatino Linotype"/>
                <w:bCs/>
              </w:rPr>
              <w:t xml:space="preserve">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 </w:t>
            </w:r>
          </w:p>
          <w:p w14:paraId="434A6488"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a. El órgano de administración haya adoptado y ejecutado con eficacia, antes de la comisión del delito, programas de prevención y gestión de riesgos penales que incluyen las medidas de vigilancia y control idóneas para prevenir delitos de la misma naturaleza o para reducir de forma significativa el riesgo de su comisión; </w:t>
            </w:r>
          </w:p>
          <w:p w14:paraId="17FF9910"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 las micro, pequeñas y medianas empresas las funciones de supervisión podrán ser asumidas directamente por el órgano de administración.</w:t>
            </w:r>
          </w:p>
          <w:p w14:paraId="439FC49E"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c. Los autores individuales han cometido el delito eludiendo fraudulentamente los programas de prevención y gestión de riesgos penales. </w:t>
            </w:r>
          </w:p>
          <w:p w14:paraId="6346B804"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d. No se ha producido una omisión o un ejercicio insuficiente de sus funciones de supervisión, vigilancia y control por parte del órgano de administración a que se refiere el literal a) del presente artículo.  </w:t>
            </w:r>
          </w:p>
          <w:p w14:paraId="2B0E4A65"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e. La persona natural que ejecutó la conducta constitutiva del delito hubiere actuado exclusivamente en ventaja propia o a favor de un tercero.</w:t>
            </w:r>
          </w:p>
          <w:p w14:paraId="5E48CF78"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En los casos en los que las anteriores condiciones solamente puedan ser acreditadas de forma parcial, esta circunstancia será valorada a los efectos de atenuación de la pena. </w:t>
            </w:r>
          </w:p>
          <w:p w14:paraId="6F2375A0" w14:textId="77777777" w:rsidR="00980B37" w:rsidRPr="00181406" w:rsidRDefault="00980B37">
            <w:pPr>
              <w:jc w:val="both"/>
              <w:rPr>
                <w:rFonts w:ascii="Palatino Linotype" w:eastAsia="Palatino Linotype" w:hAnsi="Palatino Linotype" w:cs="Palatino Linotype"/>
                <w:bCs/>
              </w:rPr>
            </w:pPr>
          </w:p>
        </w:tc>
      </w:tr>
      <w:tr w:rsidR="00980B37" w:rsidRPr="00181406" w14:paraId="5D82E380" w14:textId="77777777" w:rsidTr="00980B37">
        <w:tc>
          <w:tcPr>
            <w:tcW w:w="4248" w:type="dxa"/>
          </w:tcPr>
          <w:p w14:paraId="26A307EB" w14:textId="0CACA018"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
              </w:rPr>
              <w:t>Artículo 100C. Responsabilidad penal independiente y autónoma de la persona jurídica.</w:t>
            </w:r>
            <w:r w:rsidRPr="00FF763D">
              <w:rPr>
                <w:rFonts w:ascii="Palatino Linotype" w:eastAsia="Palatino Linotype" w:hAnsi="Palatino Linotype" w:cs="Palatino Linotype"/>
                <w:bCs/>
              </w:rPr>
              <w:t xml:space="preserve">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w:t>
            </w:r>
            <w:r w:rsidRPr="00181406">
              <w:rPr>
                <w:rFonts w:ascii="Palatino Linotype" w:eastAsia="Palatino Linotype" w:hAnsi="Palatino Linotype" w:cs="Palatino Linotype"/>
                <w:bCs/>
              </w:rPr>
              <w:t>así</w:t>
            </w:r>
            <w:r w:rsidRPr="00FF763D">
              <w:rPr>
                <w:rFonts w:ascii="Palatino Linotype" w:eastAsia="Palatino Linotype" w:hAnsi="Palatino Linotype" w:cs="Palatino Linotype"/>
                <w:bCs/>
              </w:rPr>
              <w:t xml:space="preserve"> como, de la responsabilidad </w:t>
            </w:r>
            <w:r w:rsidRPr="00181406">
              <w:rPr>
                <w:rFonts w:ascii="Palatino Linotype" w:eastAsia="Palatino Linotype" w:hAnsi="Palatino Linotype" w:cs="Palatino Linotype"/>
                <w:bCs/>
              </w:rPr>
              <w:t>administrativa</w:t>
            </w:r>
            <w:r w:rsidRPr="00FF763D">
              <w:rPr>
                <w:rFonts w:ascii="Palatino Linotype" w:eastAsia="Palatino Linotype" w:hAnsi="Palatino Linotype" w:cs="Palatino Linotype"/>
                <w:bCs/>
              </w:rPr>
              <w:t xml:space="preserve"> por la no adopción de sistemas de prevención y gestión de riesgos penales que </w:t>
            </w:r>
            <w:r w:rsidRPr="00181406">
              <w:rPr>
                <w:rFonts w:ascii="Palatino Linotype" w:eastAsia="Palatino Linotype" w:hAnsi="Palatino Linotype" w:cs="Palatino Linotype"/>
                <w:bCs/>
              </w:rPr>
              <w:t>exijan</w:t>
            </w:r>
            <w:r w:rsidRPr="00FF763D">
              <w:rPr>
                <w:rFonts w:ascii="Palatino Linotype" w:eastAsia="Palatino Linotype" w:hAnsi="Palatino Linotype" w:cs="Palatino Linotype"/>
                <w:bCs/>
              </w:rPr>
              <w:t xml:space="preserve"> las autoridades de supervisión.</w:t>
            </w:r>
          </w:p>
          <w:p w14:paraId="5EC12522" w14:textId="77777777" w:rsidR="00980B37" w:rsidRPr="00181406" w:rsidRDefault="00980B37" w:rsidP="00FF763D">
            <w:pPr>
              <w:jc w:val="both"/>
              <w:rPr>
                <w:rFonts w:ascii="Palatino Linotype" w:eastAsia="Palatino Linotype" w:hAnsi="Palatino Linotype" w:cs="Palatino Linotype"/>
                <w:bCs/>
              </w:rPr>
            </w:pPr>
          </w:p>
        </w:tc>
        <w:tc>
          <w:tcPr>
            <w:tcW w:w="4252" w:type="dxa"/>
          </w:tcPr>
          <w:p w14:paraId="48F0E86E" w14:textId="3E9CB73B"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473C</w:t>
            </w:r>
            <w:r w:rsidRPr="00FF763D">
              <w:rPr>
                <w:rFonts w:ascii="Palatino Linotype" w:eastAsia="Palatino Linotype" w:hAnsi="Palatino Linotype" w:cs="Palatino Linotype"/>
                <w:b/>
              </w:rPr>
              <w:t xml:space="preserve"> </w:t>
            </w:r>
            <w:r w:rsidRPr="00FF763D">
              <w:rPr>
                <w:rFonts w:ascii="Palatino Linotype" w:eastAsia="Palatino Linotype" w:hAnsi="Palatino Linotype" w:cs="Palatino Linotype"/>
                <w:b/>
                <w:strike/>
              </w:rPr>
              <w:t>100C.</w:t>
            </w:r>
            <w:r w:rsidRPr="00FF763D">
              <w:rPr>
                <w:rFonts w:ascii="Palatino Linotype" w:eastAsia="Palatino Linotype" w:hAnsi="Palatino Linotype" w:cs="Palatino Linotype"/>
                <w:b/>
              </w:rPr>
              <w:t xml:space="preserve"> Responsabilidad penal independiente y autónoma de la persona jurídica.</w:t>
            </w:r>
            <w:r w:rsidRPr="00FF763D">
              <w:rPr>
                <w:rFonts w:ascii="Palatino Linotype" w:eastAsia="Palatino Linotype" w:hAnsi="Palatino Linotype" w:cs="Palatino Linotype"/>
                <w:bCs/>
              </w:rPr>
              <w:t xml:space="preserve">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w:t>
            </w:r>
            <w:r w:rsidRPr="00181406">
              <w:rPr>
                <w:rFonts w:ascii="Palatino Linotype" w:eastAsia="Palatino Linotype" w:hAnsi="Palatino Linotype" w:cs="Palatino Linotype"/>
                <w:bCs/>
              </w:rPr>
              <w:t>así</w:t>
            </w:r>
            <w:r w:rsidRPr="00FF763D">
              <w:rPr>
                <w:rFonts w:ascii="Palatino Linotype" w:eastAsia="Palatino Linotype" w:hAnsi="Palatino Linotype" w:cs="Palatino Linotype"/>
                <w:bCs/>
              </w:rPr>
              <w:t xml:space="preserve"> como, de la responsabilidad </w:t>
            </w:r>
            <w:r w:rsidRPr="00181406">
              <w:rPr>
                <w:rFonts w:ascii="Palatino Linotype" w:eastAsia="Palatino Linotype" w:hAnsi="Palatino Linotype" w:cs="Palatino Linotype"/>
                <w:bCs/>
              </w:rPr>
              <w:t>administrativa</w:t>
            </w:r>
            <w:r w:rsidRPr="00FF763D">
              <w:rPr>
                <w:rFonts w:ascii="Palatino Linotype" w:eastAsia="Palatino Linotype" w:hAnsi="Palatino Linotype" w:cs="Palatino Linotype"/>
                <w:bCs/>
              </w:rPr>
              <w:t xml:space="preserve"> por la no adopción de sistemas de prevención y gestión de riesgos penales que </w:t>
            </w:r>
            <w:r w:rsidRPr="00181406">
              <w:rPr>
                <w:rFonts w:ascii="Palatino Linotype" w:eastAsia="Palatino Linotype" w:hAnsi="Palatino Linotype" w:cs="Palatino Linotype"/>
                <w:bCs/>
              </w:rPr>
              <w:t>exijan</w:t>
            </w:r>
            <w:r w:rsidRPr="00FF763D">
              <w:rPr>
                <w:rFonts w:ascii="Palatino Linotype" w:eastAsia="Palatino Linotype" w:hAnsi="Palatino Linotype" w:cs="Palatino Linotype"/>
                <w:bCs/>
              </w:rPr>
              <w:t xml:space="preserve"> las autoridades de supervisión.</w:t>
            </w:r>
          </w:p>
          <w:p w14:paraId="32BA6058" w14:textId="77777777" w:rsidR="00980B37" w:rsidRPr="00181406" w:rsidRDefault="00980B37" w:rsidP="00FF763D">
            <w:pPr>
              <w:jc w:val="both"/>
              <w:rPr>
                <w:rFonts w:ascii="Palatino Linotype" w:eastAsia="Palatino Linotype" w:hAnsi="Palatino Linotype" w:cs="Palatino Linotype"/>
                <w:bCs/>
              </w:rPr>
            </w:pPr>
          </w:p>
        </w:tc>
      </w:tr>
      <w:tr w:rsidR="00980B37" w:rsidRPr="00181406" w14:paraId="5FFF0DA9" w14:textId="77777777" w:rsidTr="00980B37">
        <w:tc>
          <w:tcPr>
            <w:tcW w:w="4248" w:type="dxa"/>
          </w:tcPr>
          <w:p w14:paraId="3ABD0890" w14:textId="77777777"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
              </w:rPr>
              <w:t>Artículo 100D. Circunstancias atenuantes.</w:t>
            </w:r>
            <w:r w:rsidRPr="00FF763D">
              <w:rPr>
                <w:rFonts w:ascii="Palatino Linotype" w:eastAsia="Palatino Linotype" w:hAnsi="Palatino Linotype" w:cs="Palatino Linotype"/>
                <w:bCs/>
              </w:rPr>
              <w:t xml:space="preserve"> Serán circunstancias atenuantes de la responsabilidad penal de la persona jurídica, las siguientes:</w:t>
            </w:r>
          </w:p>
          <w:p w14:paraId="00FE5628" w14:textId="77777777" w:rsidR="00980B37" w:rsidRPr="00FF763D" w:rsidRDefault="00980B37" w:rsidP="00FF763D">
            <w:pPr>
              <w:numPr>
                <w:ilvl w:val="0"/>
                <w:numId w:val="12"/>
              </w:num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Reparar con diligencia el daño o impedir sus ulteriores consecuencias.</w:t>
            </w:r>
          </w:p>
          <w:p w14:paraId="383BE7D7" w14:textId="77777777" w:rsidR="00980B37" w:rsidRPr="00FF763D" w:rsidRDefault="00980B37" w:rsidP="00FF763D">
            <w:pPr>
              <w:numPr>
                <w:ilvl w:val="0"/>
                <w:numId w:val="12"/>
              </w:num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6D39FC7E" w14:textId="77777777" w:rsidR="00980B37" w:rsidRPr="00FF763D" w:rsidRDefault="00980B37" w:rsidP="00FF763D">
            <w:pPr>
              <w:numPr>
                <w:ilvl w:val="0"/>
                <w:numId w:val="12"/>
              </w:num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La acreditación parcial de los elementos mínimos, y su eficacia, del programa de prevención y gestión de riesgos penales.  </w:t>
            </w:r>
          </w:p>
          <w:p w14:paraId="64986DD3" w14:textId="77777777" w:rsidR="00980B37" w:rsidRPr="00FF763D" w:rsidRDefault="00980B37" w:rsidP="00FF763D">
            <w:pPr>
              <w:numPr>
                <w:ilvl w:val="0"/>
                <w:numId w:val="12"/>
              </w:num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Haber procedido, antes de conocer que el procedimiento judicial se dirige contra ella, a confesar la infracción a las autoridades. </w:t>
            </w:r>
          </w:p>
          <w:p w14:paraId="015E8BDB" w14:textId="77777777" w:rsidR="00980B37" w:rsidRPr="00181406" w:rsidRDefault="00980B37" w:rsidP="00FF763D">
            <w:pPr>
              <w:jc w:val="both"/>
              <w:rPr>
                <w:rFonts w:ascii="Palatino Linotype" w:eastAsia="Palatino Linotype" w:hAnsi="Palatino Linotype" w:cs="Palatino Linotype"/>
                <w:bCs/>
              </w:rPr>
            </w:pPr>
          </w:p>
        </w:tc>
        <w:tc>
          <w:tcPr>
            <w:tcW w:w="4252" w:type="dxa"/>
          </w:tcPr>
          <w:p w14:paraId="40AB7D10" w14:textId="15349603" w:rsidR="00980B37" w:rsidRPr="00FF763D" w:rsidRDefault="00980B37" w:rsidP="00FF763D">
            <w:pPr>
              <w:jc w:val="both"/>
              <w:rPr>
                <w:rFonts w:ascii="Palatino Linotype" w:eastAsia="Palatino Linotype" w:hAnsi="Palatino Linotype" w:cs="Palatino Linotype"/>
                <w:bCs/>
              </w:rPr>
            </w:pPr>
            <w:r w:rsidRPr="00FF763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473D</w:t>
            </w:r>
            <w:r w:rsidRPr="00FF763D">
              <w:rPr>
                <w:rFonts w:ascii="Palatino Linotype" w:eastAsia="Palatino Linotype" w:hAnsi="Palatino Linotype" w:cs="Palatino Linotype"/>
                <w:b/>
              </w:rPr>
              <w:t xml:space="preserve"> </w:t>
            </w:r>
            <w:r w:rsidRPr="00FF763D">
              <w:rPr>
                <w:rFonts w:ascii="Palatino Linotype" w:eastAsia="Palatino Linotype" w:hAnsi="Palatino Linotype" w:cs="Palatino Linotype"/>
                <w:b/>
                <w:strike/>
              </w:rPr>
              <w:t>100D.</w:t>
            </w:r>
            <w:r w:rsidRPr="00FF763D">
              <w:rPr>
                <w:rFonts w:ascii="Palatino Linotype" w:eastAsia="Palatino Linotype" w:hAnsi="Palatino Linotype" w:cs="Palatino Linotype"/>
                <w:b/>
              </w:rPr>
              <w:t xml:space="preserve"> Circunstancias atenuantes.</w:t>
            </w:r>
            <w:r w:rsidRPr="00FF763D">
              <w:rPr>
                <w:rFonts w:ascii="Palatino Linotype" w:eastAsia="Palatino Linotype" w:hAnsi="Palatino Linotype" w:cs="Palatino Linotype"/>
                <w:bCs/>
              </w:rPr>
              <w:t xml:space="preserve"> Serán circunstancias atenuantes de la responsabilidad penal de la persona jurídica, las siguientes:</w:t>
            </w:r>
          </w:p>
          <w:p w14:paraId="0DE99DDD" w14:textId="4A0B3752" w:rsidR="00980B37" w:rsidRPr="00181406" w:rsidRDefault="00980B37" w:rsidP="00FF763D">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a. </w:t>
            </w:r>
            <w:r w:rsidRPr="00FF763D">
              <w:rPr>
                <w:rFonts w:ascii="Palatino Linotype" w:eastAsia="Palatino Linotype" w:hAnsi="Palatino Linotype" w:cs="Palatino Linotype"/>
                <w:bCs/>
              </w:rPr>
              <w:t>Reparar con diligencia el daño o impedir sus ulteriores consecuencias.</w:t>
            </w:r>
          </w:p>
          <w:p w14:paraId="5659F2F6" w14:textId="677FDA21" w:rsidR="00980B37" w:rsidRPr="00181406" w:rsidRDefault="00980B37" w:rsidP="008233EB">
            <w:pPr>
              <w:pStyle w:val="Prrafodelista"/>
              <w:numPr>
                <w:ilvl w:val="0"/>
                <w:numId w:val="15"/>
              </w:numPr>
              <w:ind w:left="303"/>
              <w:jc w:val="both"/>
              <w:rPr>
                <w:rFonts w:ascii="Palatino Linotype" w:eastAsia="Palatino Linotype" w:hAnsi="Palatino Linotype" w:cs="Palatino Linotype"/>
                <w:bCs/>
              </w:rPr>
            </w:pPr>
            <w:r w:rsidRPr="00181406">
              <w:rPr>
                <w:rFonts w:ascii="Palatino Linotype" w:eastAsia="Palatino Linotype" w:hAnsi="Palatino Linotype" w:cs="Palatino Linotype"/>
                <w:bCs/>
              </w:rPr>
              <w:t>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53CAB2BD" w14:textId="77777777" w:rsidR="00980B37" w:rsidRPr="00FF763D" w:rsidRDefault="00980B37" w:rsidP="008233EB">
            <w:pPr>
              <w:numPr>
                <w:ilvl w:val="0"/>
                <w:numId w:val="15"/>
              </w:num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La acreditación parcial de los elementos mínimos, y su eficacia, del programa de prevención y gestión de riesgos penales.  </w:t>
            </w:r>
          </w:p>
          <w:p w14:paraId="2237E1AA" w14:textId="77777777" w:rsidR="00980B37" w:rsidRPr="00FF763D" w:rsidRDefault="00980B37" w:rsidP="008233EB">
            <w:pPr>
              <w:numPr>
                <w:ilvl w:val="0"/>
                <w:numId w:val="15"/>
              </w:numPr>
              <w:jc w:val="both"/>
              <w:rPr>
                <w:rFonts w:ascii="Palatino Linotype" w:eastAsia="Palatino Linotype" w:hAnsi="Palatino Linotype" w:cs="Palatino Linotype"/>
                <w:bCs/>
              </w:rPr>
            </w:pPr>
            <w:r w:rsidRPr="00FF763D">
              <w:rPr>
                <w:rFonts w:ascii="Palatino Linotype" w:eastAsia="Palatino Linotype" w:hAnsi="Palatino Linotype" w:cs="Palatino Linotype"/>
                <w:bCs/>
              </w:rPr>
              <w:t xml:space="preserve">Haber procedido, antes de conocer que el procedimiento judicial se dirige contra ella, a confesar la infracción a las autoridades. </w:t>
            </w:r>
          </w:p>
          <w:p w14:paraId="232808AF" w14:textId="77777777" w:rsidR="00980B37" w:rsidRPr="00181406" w:rsidRDefault="00980B37" w:rsidP="00FF763D">
            <w:pPr>
              <w:jc w:val="both"/>
              <w:rPr>
                <w:rFonts w:ascii="Palatino Linotype" w:eastAsia="Palatino Linotype" w:hAnsi="Palatino Linotype" w:cs="Palatino Linotype"/>
                <w:bCs/>
              </w:rPr>
            </w:pPr>
          </w:p>
        </w:tc>
      </w:tr>
      <w:tr w:rsidR="00980B37" w:rsidRPr="00181406" w14:paraId="67089034" w14:textId="77777777" w:rsidTr="00980B37">
        <w:tc>
          <w:tcPr>
            <w:tcW w:w="4248" w:type="dxa"/>
          </w:tcPr>
          <w:p w14:paraId="2A235693"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 100E. Circunstancias agravantes.</w:t>
            </w:r>
            <w:r w:rsidRPr="00980B37">
              <w:rPr>
                <w:rFonts w:ascii="Palatino Linotype" w:eastAsia="Palatino Linotype" w:hAnsi="Palatino Linotype" w:cs="Palatino Linotype"/>
                <w:bCs/>
              </w:rPr>
              <w:t xml:space="preserve"> Serán circunstancias agravantes de la responsabilidad penal de la persona jurídica, las siguientes:</w:t>
            </w:r>
          </w:p>
          <w:p w14:paraId="28BD064B" w14:textId="77777777" w:rsidR="00980B37" w:rsidRPr="00980B37" w:rsidRDefault="00980B37" w:rsidP="00980B37">
            <w:pPr>
              <w:numPr>
                <w:ilvl w:val="0"/>
                <w:numId w:val="13"/>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existencia de antecedentes penales de la persona jurídica.</w:t>
            </w:r>
          </w:p>
          <w:p w14:paraId="76A72A42" w14:textId="77777777" w:rsidR="00980B37" w:rsidRPr="00980B37" w:rsidRDefault="00980B37" w:rsidP="00980B37">
            <w:pPr>
              <w:numPr>
                <w:ilvl w:val="0"/>
                <w:numId w:val="13"/>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 Cuando la persona natural que ejecutó la conducta constitutiva del delito reúna las condiciones para ser calificado como servidor público, en los términos del artículo 20 del Código penal.</w:t>
            </w:r>
          </w:p>
          <w:p w14:paraId="060D1CF7" w14:textId="77777777" w:rsidR="00980B37" w:rsidRPr="00980B37" w:rsidRDefault="00980B37" w:rsidP="00980B37">
            <w:pPr>
              <w:numPr>
                <w:ilvl w:val="0"/>
                <w:numId w:val="13"/>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No haber implementado un programa de ética empresarial, estando obligado a ello, o haber implementado un programa que no satisfaga los requisitos técnicos y de eficacia establecidos por la autoridad de supervisión competente. </w:t>
            </w:r>
          </w:p>
          <w:p w14:paraId="401CF44A" w14:textId="77777777" w:rsidR="00980B37" w:rsidRPr="00980B37" w:rsidRDefault="00980B37" w:rsidP="00980B37">
            <w:pPr>
              <w:numPr>
                <w:ilvl w:val="0"/>
                <w:numId w:val="13"/>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Cuando se compruebe que la actividad que desarrolla la persona jurídica es predominantemente ilícita.</w:t>
            </w:r>
          </w:p>
          <w:p w14:paraId="31D49C71" w14:textId="77777777" w:rsidR="00980B37" w:rsidRPr="00980B37" w:rsidRDefault="00980B37" w:rsidP="00980B37">
            <w:pPr>
              <w:numPr>
                <w:ilvl w:val="0"/>
                <w:numId w:val="13"/>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 </w:t>
            </w:r>
          </w:p>
          <w:p w14:paraId="41AE2E8A" w14:textId="6448076E" w:rsidR="00980B37" w:rsidRPr="00181406" w:rsidRDefault="00980B37" w:rsidP="00980B37">
            <w:pPr>
              <w:numPr>
                <w:ilvl w:val="0"/>
                <w:numId w:val="13"/>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La existencia dentro de su estructura un órgano, unidad, equipo o cualquier otra instancia cuya finalidad o actividad es ilícita. </w:t>
            </w:r>
          </w:p>
        </w:tc>
        <w:tc>
          <w:tcPr>
            <w:tcW w:w="4252" w:type="dxa"/>
          </w:tcPr>
          <w:p w14:paraId="30FC6243" w14:textId="7E170D96"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473E</w:t>
            </w:r>
            <w:r w:rsidRPr="00181406">
              <w:rPr>
                <w:rFonts w:ascii="Palatino Linotype" w:eastAsia="Palatino Linotype" w:hAnsi="Palatino Linotype" w:cs="Palatino Linotype"/>
                <w:b/>
              </w:rPr>
              <w:t xml:space="preserve"> </w:t>
            </w:r>
            <w:r w:rsidRPr="00980B37">
              <w:rPr>
                <w:rFonts w:ascii="Palatino Linotype" w:eastAsia="Palatino Linotype" w:hAnsi="Palatino Linotype" w:cs="Palatino Linotype"/>
                <w:b/>
                <w:strike/>
              </w:rPr>
              <w:t>100E.</w:t>
            </w:r>
            <w:r w:rsidRPr="00980B37">
              <w:rPr>
                <w:rFonts w:ascii="Palatino Linotype" w:eastAsia="Palatino Linotype" w:hAnsi="Palatino Linotype" w:cs="Palatino Linotype"/>
                <w:b/>
              </w:rPr>
              <w:t xml:space="preserve"> Circunstancias agravantes.</w:t>
            </w:r>
            <w:r w:rsidRPr="00980B37">
              <w:rPr>
                <w:rFonts w:ascii="Palatino Linotype" w:eastAsia="Palatino Linotype" w:hAnsi="Palatino Linotype" w:cs="Palatino Linotype"/>
                <w:bCs/>
              </w:rPr>
              <w:t xml:space="preserve"> Serán circunstancias agravantes de la responsabilidad penal de la persona jurídica, las siguientes:</w:t>
            </w:r>
          </w:p>
          <w:p w14:paraId="5D528093" w14:textId="77777777" w:rsidR="00980B37" w:rsidRPr="00980B37" w:rsidRDefault="00980B37" w:rsidP="00980B37">
            <w:pPr>
              <w:numPr>
                <w:ilvl w:val="0"/>
                <w:numId w:val="16"/>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existencia de antecedentes penales de la persona jurídica.</w:t>
            </w:r>
          </w:p>
          <w:p w14:paraId="411B783F" w14:textId="77777777" w:rsidR="00980B37" w:rsidRPr="00980B37" w:rsidRDefault="00980B37" w:rsidP="00980B37">
            <w:pPr>
              <w:numPr>
                <w:ilvl w:val="0"/>
                <w:numId w:val="16"/>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 Cuando la persona natural que ejecutó la conducta constitutiva del delito reúna las condiciones para ser calificado como servidor público, en los términos del artículo 20 del Código penal.</w:t>
            </w:r>
          </w:p>
          <w:p w14:paraId="55E0D17E" w14:textId="77777777" w:rsidR="00980B37" w:rsidRPr="00980B37" w:rsidRDefault="00980B37" w:rsidP="00980B37">
            <w:pPr>
              <w:numPr>
                <w:ilvl w:val="0"/>
                <w:numId w:val="16"/>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No haber implementado un programa de ética empresarial, estando obligado a ello, o haber implementado un programa que no satisfaga los requisitos técnicos y de eficacia establecidos por la autoridad de supervisión competente. </w:t>
            </w:r>
          </w:p>
          <w:p w14:paraId="2CD1A8FD" w14:textId="77777777" w:rsidR="00980B37" w:rsidRPr="00980B37" w:rsidRDefault="00980B37" w:rsidP="00980B37">
            <w:pPr>
              <w:numPr>
                <w:ilvl w:val="0"/>
                <w:numId w:val="16"/>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Cuando se compruebe que la actividad que desarrolla la persona jurídica es predominantemente ilícita.</w:t>
            </w:r>
          </w:p>
          <w:p w14:paraId="024CC011" w14:textId="77777777" w:rsidR="00980B37" w:rsidRPr="00980B37" w:rsidRDefault="00980B37" w:rsidP="00980B37">
            <w:pPr>
              <w:numPr>
                <w:ilvl w:val="0"/>
                <w:numId w:val="16"/>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 </w:t>
            </w:r>
          </w:p>
          <w:p w14:paraId="523C3B59" w14:textId="0E2D0629" w:rsidR="00980B37" w:rsidRPr="00181406" w:rsidRDefault="00980B37" w:rsidP="00980B37">
            <w:pPr>
              <w:numPr>
                <w:ilvl w:val="0"/>
                <w:numId w:val="16"/>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La existencia dentro de su estructura un órgano, unidad, equipo o cualquier otra instancia cuya finalidad o actividad es ilícita. </w:t>
            </w:r>
          </w:p>
        </w:tc>
      </w:tr>
      <w:tr w:rsidR="00980B37" w:rsidRPr="00181406" w14:paraId="772EC08F" w14:textId="77777777" w:rsidTr="00980B37">
        <w:tc>
          <w:tcPr>
            <w:tcW w:w="4248" w:type="dxa"/>
          </w:tcPr>
          <w:p w14:paraId="6430494D"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Artículo 100F. Sanciones. Serán aplicables a las personas jurídicas una o más de las siguientes sanciones:</w:t>
            </w:r>
          </w:p>
          <w:p w14:paraId="2B79092F"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multa.</w:t>
            </w:r>
          </w:p>
          <w:p w14:paraId="5D620D5D"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remoción inmediata de administradores, directores y representantes legales.</w:t>
            </w:r>
          </w:p>
          <w:p w14:paraId="15A798F5"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prohibición de ejercer determinada actividad económica o de celebrar determinada clase de actos o negocios jurídicos.</w:t>
            </w:r>
          </w:p>
          <w:p w14:paraId="59A39F42"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Prohibición de celebrar actos y contratos con las entidades del Estado o donde este tenga participación.</w:t>
            </w:r>
          </w:p>
          <w:p w14:paraId="75217FEA"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Pérdida parcial o total de beneficios fiscales o prohibición absoluta de recepción de estos por un período determinado.</w:t>
            </w:r>
          </w:p>
          <w:p w14:paraId="21352527"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Cancelación de la persona jurídica y su inscripción inmediata en el respectivo registro. </w:t>
            </w:r>
          </w:p>
          <w:p w14:paraId="0EDF0770"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Parágrafo 1. Las sanciones establecidas en los literales c) y f)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14:paraId="4E910284" w14:textId="06B35570" w:rsidR="00980B37" w:rsidRPr="00181406"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Parágrafo 2. El juez penal que imponga una sanción a una persona jurídica deberá remitir a la Cámara de Comercio correspondiente, copia de la sentencia para que la parte resolutiva sea incluida en el registro mercantil. </w:t>
            </w:r>
          </w:p>
        </w:tc>
        <w:tc>
          <w:tcPr>
            <w:tcW w:w="4252" w:type="dxa"/>
          </w:tcPr>
          <w:p w14:paraId="28F65826" w14:textId="35264166"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473F</w:t>
            </w:r>
            <w:r w:rsidRPr="00980B37">
              <w:rPr>
                <w:rFonts w:ascii="Palatino Linotype" w:eastAsia="Palatino Linotype" w:hAnsi="Palatino Linotype" w:cs="Palatino Linotype"/>
                <w:b/>
              </w:rPr>
              <w:t xml:space="preserve"> </w:t>
            </w:r>
            <w:r w:rsidRPr="00980B37">
              <w:rPr>
                <w:rFonts w:ascii="Palatino Linotype" w:eastAsia="Palatino Linotype" w:hAnsi="Palatino Linotype" w:cs="Palatino Linotype"/>
                <w:b/>
                <w:strike/>
              </w:rPr>
              <w:t>100F</w:t>
            </w:r>
            <w:r w:rsidRPr="00980B37">
              <w:rPr>
                <w:rFonts w:ascii="Palatino Linotype" w:eastAsia="Palatino Linotype" w:hAnsi="Palatino Linotype" w:cs="Palatino Linotype"/>
                <w:b/>
              </w:rPr>
              <w:t>. Sanciones.</w:t>
            </w:r>
            <w:r w:rsidRPr="00980B37">
              <w:rPr>
                <w:rFonts w:ascii="Palatino Linotype" w:eastAsia="Palatino Linotype" w:hAnsi="Palatino Linotype" w:cs="Palatino Linotype"/>
                <w:bCs/>
              </w:rPr>
              <w:t xml:space="preserve"> Serán aplicables a las personas jurídicas una o más de las siguientes sanciones:</w:t>
            </w:r>
          </w:p>
          <w:p w14:paraId="0DA07A6E"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multa.</w:t>
            </w:r>
          </w:p>
          <w:p w14:paraId="60859285"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remoción inmediata de administradores, directores y representantes legales.</w:t>
            </w:r>
          </w:p>
          <w:p w14:paraId="7F52D9DF"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La prohibición de ejercer determinada actividad económica o de celebrar determinada clase de actos o negocios jurídicos.</w:t>
            </w:r>
          </w:p>
          <w:p w14:paraId="287D2CE2"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Prohibición de celebrar actos y contratos con las entidades del Estado o donde este tenga participación.</w:t>
            </w:r>
          </w:p>
          <w:p w14:paraId="652FB117"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Pérdida parcial o total de beneficios fiscales o prohibición absoluta de recepción de estos por un período determinado.</w:t>
            </w:r>
          </w:p>
          <w:p w14:paraId="71A9BB22" w14:textId="77777777" w:rsidR="00980B37" w:rsidRPr="00980B37" w:rsidRDefault="00980B37" w:rsidP="00980B37">
            <w:pPr>
              <w:numPr>
                <w:ilvl w:val="0"/>
                <w:numId w:val="14"/>
              </w:numPr>
              <w:ind w:left="360"/>
              <w:jc w:val="both"/>
              <w:rPr>
                <w:rFonts w:ascii="Palatino Linotype" w:eastAsia="Palatino Linotype" w:hAnsi="Palatino Linotype" w:cs="Palatino Linotype"/>
                <w:bCs/>
              </w:rPr>
            </w:pPr>
            <w:r w:rsidRPr="00980B37">
              <w:rPr>
                <w:rFonts w:ascii="Palatino Linotype" w:eastAsia="Palatino Linotype" w:hAnsi="Palatino Linotype" w:cs="Palatino Linotype"/>
                <w:bCs/>
              </w:rPr>
              <w:t xml:space="preserve">Cancelación de la persona jurídica y su inscripción inmediata en el respectivo registro. </w:t>
            </w:r>
          </w:p>
          <w:p w14:paraId="177D0A41"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Parágrafo 1.</w:t>
            </w:r>
            <w:r w:rsidRPr="00980B37">
              <w:rPr>
                <w:rFonts w:ascii="Palatino Linotype" w:eastAsia="Palatino Linotype" w:hAnsi="Palatino Linotype" w:cs="Palatino Linotype"/>
                <w:bCs/>
              </w:rPr>
              <w:t xml:space="preserve"> Las sanciones establecidas en los literales c) y f)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14:paraId="2C1A63D0" w14:textId="32FF1FAE" w:rsidR="00980B37" w:rsidRPr="00181406" w:rsidRDefault="00980B37" w:rsidP="00980B37">
            <w:pPr>
              <w:jc w:val="both"/>
              <w:rPr>
                <w:rFonts w:ascii="Palatino Linotype" w:eastAsia="Palatino Linotype" w:hAnsi="Palatino Linotype" w:cs="Palatino Linotype"/>
                <w:b/>
              </w:rPr>
            </w:pPr>
            <w:r w:rsidRPr="00980B37">
              <w:rPr>
                <w:rFonts w:ascii="Palatino Linotype" w:eastAsia="Palatino Linotype" w:hAnsi="Palatino Linotype" w:cs="Palatino Linotype"/>
                <w:b/>
              </w:rPr>
              <w:t>Parágrafo 2.</w:t>
            </w:r>
            <w:r w:rsidRPr="00980B37">
              <w:rPr>
                <w:rFonts w:ascii="Palatino Linotype" w:eastAsia="Palatino Linotype" w:hAnsi="Palatino Linotype" w:cs="Palatino Linotype"/>
                <w:bCs/>
              </w:rPr>
              <w:t xml:space="preserve"> El juez penal que imponga una sanción a una persona jurídica deberá remitir a la Cámara de Comercio correspondiente, copia de la sentencia para que la parte resolutiva sea incluida en el registro mercantil. </w:t>
            </w:r>
          </w:p>
        </w:tc>
      </w:tr>
      <w:tr w:rsidR="00980B37" w:rsidRPr="00181406" w14:paraId="3964A97D" w14:textId="77777777" w:rsidTr="00980B37">
        <w:tc>
          <w:tcPr>
            <w:tcW w:w="4248" w:type="dxa"/>
          </w:tcPr>
          <w:p w14:paraId="4B7DFD2A"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 100G. Multa.</w:t>
            </w:r>
            <w:r w:rsidRPr="00980B37">
              <w:rPr>
                <w:rFonts w:ascii="Palatino Linotype" w:eastAsia="Palatino Linotype" w:hAnsi="Palatino Linotype" w:cs="Palatino Linotype"/>
                <w:bCs/>
              </w:rPr>
              <w:t xml:space="preserve"> Consiste en la obligación de pagar una suma de dinero a favor del tesoro público, como sanción por la comisión de una conducta punible. El valor de la multa se determinará de conformidad con las siguientes reglas:</w:t>
            </w:r>
          </w:p>
          <w:p w14:paraId="3B661E5B"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a. En los delitos de cohecho, el valor de la multa será equivalente al doble de lo ofrecido, prometido o entregado por la persona jurídica.</w:t>
            </w:r>
          </w:p>
          <w:p w14:paraId="57A76AB0"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b. En los delitos en que la persona jurídica hubiere obtenido un incremento patrimonial, la multa será equivalente al doble del incremento patrimonial percibido.</w:t>
            </w:r>
          </w:p>
          <w:p w14:paraId="4CB4D5C7"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c. En caso de que concurran las dos hipótesis anteriores, la multa será la que corresponda a la suma más alta.</w:t>
            </w:r>
          </w:p>
          <w:p w14:paraId="507A0617"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d. En casos distintos a los literales a y b, la multa será una suma de dinero equivalente a un valor entre el diez y el treinta por ciento del patrimonio neto de la persona jurídica.</w:t>
            </w:r>
          </w:p>
          <w:p w14:paraId="74486F2D"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19DE14D9"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Parágrafo.</w:t>
            </w:r>
            <w:r w:rsidRPr="00980B37">
              <w:rPr>
                <w:rFonts w:ascii="Palatino Linotype" w:eastAsia="Palatino Linotype" w:hAnsi="Palatino Linotype" w:cs="Palatino Linotype"/>
                <w:bCs/>
              </w:rPr>
              <w:t xml:space="preserve"> El juez podrá autorizar que el pago de la multa se efectúe por cuotas, dentro de un límite de cuantía mensual que no ponga en riesgo la continuidad del giro de los negocios de la persona jurídica sancionada.</w:t>
            </w:r>
          </w:p>
          <w:p w14:paraId="579E2443" w14:textId="56AF62C3" w:rsidR="00980B37" w:rsidRPr="00181406"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En caso de que la persona jurídica no cumpla con el pago de la multa impuesta, esta puede ser ejecutada sobre sus bienes, previo requerimiento judicial, en la medida de prohibición de actividades de manera definitiva.</w:t>
            </w:r>
          </w:p>
        </w:tc>
        <w:tc>
          <w:tcPr>
            <w:tcW w:w="4252" w:type="dxa"/>
          </w:tcPr>
          <w:p w14:paraId="5DF5005F" w14:textId="663D6ABA"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473G</w:t>
            </w:r>
            <w:r w:rsidRPr="00980B37">
              <w:rPr>
                <w:rFonts w:ascii="Palatino Linotype" w:eastAsia="Palatino Linotype" w:hAnsi="Palatino Linotype" w:cs="Palatino Linotype"/>
                <w:b/>
              </w:rPr>
              <w:t xml:space="preserve"> </w:t>
            </w:r>
            <w:r w:rsidRPr="00980B37">
              <w:rPr>
                <w:rFonts w:ascii="Palatino Linotype" w:eastAsia="Palatino Linotype" w:hAnsi="Palatino Linotype" w:cs="Palatino Linotype"/>
                <w:b/>
                <w:strike/>
              </w:rPr>
              <w:t>100G</w:t>
            </w:r>
            <w:r w:rsidRPr="00980B37">
              <w:rPr>
                <w:rFonts w:ascii="Palatino Linotype" w:eastAsia="Palatino Linotype" w:hAnsi="Palatino Linotype" w:cs="Palatino Linotype"/>
                <w:b/>
              </w:rPr>
              <w:t>. Multa.</w:t>
            </w:r>
            <w:r w:rsidRPr="00980B37">
              <w:rPr>
                <w:rFonts w:ascii="Palatino Linotype" w:eastAsia="Palatino Linotype" w:hAnsi="Palatino Linotype" w:cs="Palatino Linotype"/>
                <w:bCs/>
              </w:rPr>
              <w:t xml:space="preserve"> Consiste en la obligación de pagar una suma de dinero a favor del tesoro público, como sanción por la comisión de una conducta punible. El valor de la multa se determinará de conformidad con las siguientes reglas:</w:t>
            </w:r>
          </w:p>
          <w:p w14:paraId="1B1C135B"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a. En los delitos de cohecho, el valor de la multa será equivalente al doble de lo ofrecido, prometido o entregado por la persona jurídica.</w:t>
            </w:r>
          </w:p>
          <w:p w14:paraId="1F1F518B"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b. En los delitos en que la persona jurídica hubiere obtenido un incremento patrimonial, la multa será equivalente al doble del incremento patrimonial percibido.</w:t>
            </w:r>
          </w:p>
          <w:p w14:paraId="0F87FFEA"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c. En caso de que concurran las dos hipótesis anteriores, la multa será la que corresponda a la suma más alta.</w:t>
            </w:r>
          </w:p>
          <w:p w14:paraId="6F71733F"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d. En casos distintos a los literales a y b, la multa será una suma de dinero equivalente a un valor entre el diez y el treinta por ciento del patrimonio neto de la persona jurídica.</w:t>
            </w:r>
          </w:p>
          <w:p w14:paraId="6E5F1D69"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51F84A24"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Parágrafo.</w:t>
            </w:r>
            <w:r w:rsidRPr="00980B37">
              <w:rPr>
                <w:rFonts w:ascii="Palatino Linotype" w:eastAsia="Palatino Linotype" w:hAnsi="Palatino Linotype" w:cs="Palatino Linotype"/>
                <w:bCs/>
              </w:rPr>
              <w:t xml:space="preserve"> El juez podrá autorizar que el pago de la multa se efectúe por cuotas, dentro de un límite de cuantía mensual que no ponga en riesgo la continuidad del giro de los negocios de la persona jurídica sancionada.</w:t>
            </w:r>
          </w:p>
          <w:p w14:paraId="68E1F0FC" w14:textId="3D4130CD" w:rsidR="00980B37" w:rsidRPr="00181406" w:rsidRDefault="00980B37" w:rsidP="00980B37">
            <w:pPr>
              <w:jc w:val="both"/>
              <w:rPr>
                <w:rFonts w:ascii="Palatino Linotype" w:eastAsia="Palatino Linotype" w:hAnsi="Palatino Linotype" w:cs="Palatino Linotype"/>
                <w:b/>
              </w:rPr>
            </w:pPr>
            <w:r w:rsidRPr="00980B37">
              <w:rPr>
                <w:rFonts w:ascii="Palatino Linotype" w:eastAsia="Palatino Linotype" w:hAnsi="Palatino Linotype" w:cs="Palatino Linotype"/>
                <w:bCs/>
              </w:rPr>
              <w:t>En caso de que la persona jurídica no cumpla con el pago de la multa impuesta, esta puede ser ejecutada sobre sus bienes, previo requerimiento judicial, en la medida de prohibición de actividades de manera definitiva.</w:t>
            </w:r>
          </w:p>
        </w:tc>
      </w:tr>
      <w:tr w:rsidR="00980B37" w:rsidRPr="00181406" w14:paraId="73A795E8" w14:textId="77777777" w:rsidTr="00980B37">
        <w:tc>
          <w:tcPr>
            <w:tcW w:w="4248" w:type="dxa"/>
          </w:tcPr>
          <w:p w14:paraId="686DE49D"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 100H. La remoción inmediata de administradores, directores y representantes legales.</w:t>
            </w:r>
            <w:r w:rsidRPr="00980B37">
              <w:rPr>
                <w:rFonts w:ascii="Palatino Linotype" w:eastAsia="Palatino Linotype" w:hAnsi="Palatino Linotype" w:cs="Palatino Linotype"/>
                <w:bCs/>
              </w:rPr>
              <w:t xml:space="preserve"> 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5AE84043" w14:textId="77777777"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Esta prohibición comprende la de mantener vínculos jurídicos con esas mismas personas, ya sea en calidad de empleados, contratistas o cualquiera otra naturaleza, por un periodo entre cinco (5) y diez (10) años. Esta pena procede frente a todos los delitos que son susceptibles de ser cometidos por la persona jurídica, de conformidad con el artículo 100A del Código Penal.</w:t>
            </w:r>
          </w:p>
          <w:p w14:paraId="65C6F108" w14:textId="589C5017" w:rsidR="00980B37" w:rsidRPr="00181406"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Esta pena aplicará también cuando el revisor fiscal, contador, auditor o administrador sea a su vez una persona jurídica.</w:t>
            </w:r>
          </w:p>
        </w:tc>
        <w:tc>
          <w:tcPr>
            <w:tcW w:w="4252" w:type="dxa"/>
          </w:tcPr>
          <w:p w14:paraId="30E0B888" w14:textId="5951858E"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00106B0C" w:rsidRPr="00181406">
              <w:rPr>
                <w:rFonts w:ascii="Palatino Linotype" w:eastAsia="Palatino Linotype" w:hAnsi="Palatino Linotype" w:cs="Palatino Linotype"/>
                <w:b/>
                <w:u w:val="single"/>
              </w:rPr>
              <w:t>473H</w:t>
            </w:r>
            <w:r w:rsidRPr="00980B37">
              <w:rPr>
                <w:rFonts w:ascii="Palatino Linotype" w:eastAsia="Palatino Linotype" w:hAnsi="Palatino Linotype" w:cs="Palatino Linotype"/>
                <w:b/>
              </w:rPr>
              <w:t xml:space="preserve"> </w:t>
            </w:r>
            <w:r w:rsidRPr="00980B37">
              <w:rPr>
                <w:rFonts w:ascii="Palatino Linotype" w:eastAsia="Palatino Linotype" w:hAnsi="Palatino Linotype" w:cs="Palatino Linotype"/>
                <w:b/>
                <w:strike/>
              </w:rPr>
              <w:t>100H</w:t>
            </w:r>
            <w:r w:rsidRPr="00980B37">
              <w:rPr>
                <w:rFonts w:ascii="Palatino Linotype" w:eastAsia="Palatino Linotype" w:hAnsi="Palatino Linotype" w:cs="Palatino Linotype"/>
                <w:b/>
              </w:rPr>
              <w:t>. La remoción inmediata de administradores, directores y representantes legales.</w:t>
            </w:r>
            <w:r w:rsidRPr="00980B37">
              <w:rPr>
                <w:rFonts w:ascii="Palatino Linotype" w:eastAsia="Palatino Linotype" w:hAnsi="Palatino Linotype" w:cs="Palatino Linotype"/>
                <w:bCs/>
              </w:rPr>
              <w:t xml:space="preserve"> 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38140576" w14:textId="482C8192" w:rsidR="00980B37" w:rsidRPr="00980B37" w:rsidRDefault="00980B37" w:rsidP="00980B37">
            <w:pPr>
              <w:jc w:val="both"/>
              <w:rPr>
                <w:rFonts w:ascii="Palatino Linotype" w:eastAsia="Palatino Linotype" w:hAnsi="Palatino Linotype" w:cs="Palatino Linotype"/>
                <w:bCs/>
              </w:rPr>
            </w:pPr>
            <w:r w:rsidRPr="00980B37">
              <w:rPr>
                <w:rFonts w:ascii="Palatino Linotype" w:eastAsia="Palatino Linotype" w:hAnsi="Palatino Linotype" w:cs="Palatino Linotype"/>
                <w:bCs/>
              </w:rPr>
              <w:t>Esta prohibición comprende la de mantener vínculos jurídicos con esas mismas personas, ya sea en calidad de empleados, contratistas o cualquiera otra naturaleza, por un periodo entre cinco (5) y diez (10) años. Esta pena procede frente a todos los delitos que son susceptibles de ser cometidos por la persona jurídica, de conformidad con el artículo</w:t>
            </w:r>
            <w:r w:rsidR="00867342">
              <w:rPr>
                <w:rFonts w:ascii="Palatino Linotype" w:eastAsia="Palatino Linotype" w:hAnsi="Palatino Linotype" w:cs="Palatino Linotype"/>
                <w:bCs/>
              </w:rPr>
              <w:t xml:space="preserve"> </w:t>
            </w:r>
            <w:r w:rsidR="00867342">
              <w:rPr>
                <w:rFonts w:ascii="Palatino Linotype" w:eastAsia="Palatino Linotype" w:hAnsi="Palatino Linotype" w:cs="Palatino Linotype"/>
                <w:b/>
                <w:u w:val="single"/>
              </w:rPr>
              <w:t>473A</w:t>
            </w:r>
            <w:r w:rsidRPr="00980B37">
              <w:rPr>
                <w:rFonts w:ascii="Palatino Linotype" w:eastAsia="Palatino Linotype" w:hAnsi="Palatino Linotype" w:cs="Palatino Linotype"/>
                <w:bCs/>
              </w:rPr>
              <w:t xml:space="preserve"> </w:t>
            </w:r>
            <w:r w:rsidRPr="00980B37">
              <w:rPr>
                <w:rFonts w:ascii="Palatino Linotype" w:eastAsia="Palatino Linotype" w:hAnsi="Palatino Linotype" w:cs="Palatino Linotype"/>
                <w:bCs/>
                <w:strike/>
              </w:rPr>
              <w:t>100A</w:t>
            </w:r>
            <w:r w:rsidRPr="00980B37">
              <w:rPr>
                <w:rFonts w:ascii="Palatino Linotype" w:eastAsia="Palatino Linotype" w:hAnsi="Palatino Linotype" w:cs="Palatino Linotype"/>
                <w:bCs/>
              </w:rPr>
              <w:t xml:space="preserve"> del Código Penal.</w:t>
            </w:r>
          </w:p>
          <w:p w14:paraId="1C19AAD5" w14:textId="7322415A" w:rsidR="00980B37" w:rsidRPr="00181406" w:rsidRDefault="00980B37" w:rsidP="00980B37">
            <w:pPr>
              <w:jc w:val="both"/>
              <w:rPr>
                <w:rFonts w:ascii="Palatino Linotype" w:eastAsia="Palatino Linotype" w:hAnsi="Palatino Linotype" w:cs="Palatino Linotype"/>
                <w:b/>
              </w:rPr>
            </w:pPr>
            <w:r w:rsidRPr="00980B37">
              <w:rPr>
                <w:rFonts w:ascii="Palatino Linotype" w:eastAsia="Palatino Linotype" w:hAnsi="Palatino Linotype" w:cs="Palatino Linotype"/>
                <w:bCs/>
              </w:rPr>
              <w:t>Esta pena aplicará también cuando el revisor fiscal, contador, auditor o administrador sea a su vez una persona jurídica.</w:t>
            </w:r>
          </w:p>
        </w:tc>
      </w:tr>
      <w:tr w:rsidR="00106B0C" w:rsidRPr="00181406" w14:paraId="01BFC2B4" w14:textId="77777777" w:rsidTr="00980B37">
        <w:tc>
          <w:tcPr>
            <w:tcW w:w="4248" w:type="dxa"/>
          </w:tcPr>
          <w:p w14:paraId="69F73EFC" w14:textId="1E3577A5" w:rsidR="00106B0C" w:rsidRPr="00181406" w:rsidRDefault="00106B0C" w:rsidP="00106B0C">
            <w:pPr>
              <w:jc w:val="both"/>
              <w:rPr>
                <w:rFonts w:ascii="Palatino Linotype" w:eastAsia="Palatino Linotype" w:hAnsi="Palatino Linotype" w:cs="Palatino Linotype"/>
                <w:bCs/>
              </w:rPr>
            </w:pPr>
            <w:r w:rsidRPr="00106B0C">
              <w:rPr>
                <w:rFonts w:ascii="Palatino Linotype" w:eastAsia="Palatino Linotype" w:hAnsi="Palatino Linotype" w:cs="Palatino Linotype"/>
                <w:b/>
              </w:rPr>
              <w:t>Artículo 100I. La prohibición de ejercer determinada actividad económica o de celebrar determinada clase de actos o negocios jurídicos.</w:t>
            </w:r>
            <w:r w:rsidRPr="00106B0C">
              <w:rPr>
                <w:rFonts w:ascii="Palatino Linotype" w:eastAsia="Palatino Linotype" w:hAnsi="Palatino Linotype" w:cs="Palatino Linotype"/>
                <w:bCs/>
              </w:rPr>
              <w:t xml:space="preserve"> Consiste en la prohibición de ejercer la actividad económica en cuyo ejercicio se cometió la conducta punible, o de celebrar los actos, contratos o negocios jurídicos que sirvieron como medio o instrumento para la comisión del delito. Esta prohibición será temporal, y será por el mismo tiempo que esté prevista para la pena de prisión en el delito por el cual fue condenada la persona jurídica.</w:t>
            </w:r>
          </w:p>
        </w:tc>
        <w:tc>
          <w:tcPr>
            <w:tcW w:w="4252" w:type="dxa"/>
          </w:tcPr>
          <w:p w14:paraId="4D38276E" w14:textId="0A73DA6B" w:rsidR="00106B0C" w:rsidRPr="00181406" w:rsidRDefault="00106B0C" w:rsidP="00106B0C">
            <w:pPr>
              <w:jc w:val="both"/>
              <w:rPr>
                <w:rFonts w:ascii="Palatino Linotype" w:eastAsia="Palatino Linotype" w:hAnsi="Palatino Linotype" w:cs="Palatino Linotype"/>
                <w:b/>
              </w:rPr>
            </w:pPr>
            <w:r w:rsidRPr="00106B0C">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473I</w:t>
            </w:r>
            <w:r w:rsidRPr="00106B0C">
              <w:rPr>
                <w:rFonts w:ascii="Palatino Linotype" w:eastAsia="Palatino Linotype" w:hAnsi="Palatino Linotype" w:cs="Palatino Linotype"/>
                <w:b/>
              </w:rPr>
              <w:t xml:space="preserve"> </w:t>
            </w:r>
            <w:r w:rsidRPr="00106B0C">
              <w:rPr>
                <w:rFonts w:ascii="Palatino Linotype" w:eastAsia="Palatino Linotype" w:hAnsi="Palatino Linotype" w:cs="Palatino Linotype"/>
                <w:b/>
                <w:strike/>
              </w:rPr>
              <w:t>100I</w:t>
            </w:r>
            <w:r w:rsidRPr="00106B0C">
              <w:rPr>
                <w:rFonts w:ascii="Palatino Linotype" w:eastAsia="Palatino Linotype" w:hAnsi="Palatino Linotype" w:cs="Palatino Linotype"/>
                <w:b/>
              </w:rPr>
              <w:t>. La prohibición de ejercer determinada actividad económica o de celebrar determinada clase de actos o negocios jurídicos.</w:t>
            </w:r>
            <w:r w:rsidRPr="00106B0C">
              <w:rPr>
                <w:rFonts w:ascii="Palatino Linotype" w:eastAsia="Palatino Linotype" w:hAnsi="Palatino Linotype" w:cs="Palatino Linotype"/>
                <w:bCs/>
              </w:rPr>
              <w:t xml:space="preserve"> Consiste en la prohibición de ejercer la actividad económica en cuyo ejercicio se cometió la conducta punible, o de celebrar los actos, contratos o negocios jurídicos que sirvieron como medio o instrumento para la comisión del delito. Esta prohibición será temporal, y será por el mismo tiempo que esté prevista para la pena de prisión en el delito por el cual fue condenada la persona jurídica.</w:t>
            </w:r>
          </w:p>
        </w:tc>
      </w:tr>
      <w:tr w:rsidR="00106B0C" w:rsidRPr="00181406" w14:paraId="169D3DC2" w14:textId="77777777" w:rsidTr="00980B37">
        <w:tc>
          <w:tcPr>
            <w:tcW w:w="4248" w:type="dxa"/>
          </w:tcPr>
          <w:p w14:paraId="349D2F8F" w14:textId="39B0FE9D" w:rsidR="00106B0C" w:rsidRPr="00181406" w:rsidRDefault="00106B0C" w:rsidP="00106B0C">
            <w:pPr>
              <w:jc w:val="both"/>
              <w:rPr>
                <w:rFonts w:ascii="Palatino Linotype" w:eastAsia="Palatino Linotype" w:hAnsi="Palatino Linotype" w:cs="Palatino Linotype"/>
                <w:b/>
              </w:rPr>
            </w:pPr>
            <w:r w:rsidRPr="00106B0C">
              <w:rPr>
                <w:rFonts w:ascii="Palatino Linotype" w:eastAsia="Palatino Linotype" w:hAnsi="Palatino Linotype" w:cs="Palatino Linotype"/>
                <w:b/>
              </w:rPr>
              <w:t xml:space="preserve">Artículo 100J. Prohibición de celebrar actos y contratos con organismos del Estado. </w:t>
            </w:r>
            <w:r w:rsidRPr="00106B0C">
              <w:rPr>
                <w:rFonts w:ascii="Palatino Linotype" w:eastAsia="Palatino Linotype" w:hAnsi="Palatino Linotype" w:cs="Palatino Linotype"/>
                <w:bCs/>
              </w:rPr>
              <w:t>Esta prohibición consiste en la pérdida del derecho a participar en procesos de contratación estatal y de ser contratista de las entidades del Estado o donde este tenga participación. Esta pena procederá únicamente cuando la persona jurídica sea condenada por delitos contra la administración pública. Esta prohibición será temporal, y será por el mismo tiempo que esté prevista para la pena de prisión en el delito por el cual fue condenada la persona jurídica.</w:t>
            </w:r>
          </w:p>
        </w:tc>
        <w:tc>
          <w:tcPr>
            <w:tcW w:w="4252" w:type="dxa"/>
          </w:tcPr>
          <w:p w14:paraId="0D365553" w14:textId="79252C79" w:rsidR="00106B0C" w:rsidRPr="00181406" w:rsidRDefault="00106B0C" w:rsidP="00106B0C">
            <w:pPr>
              <w:jc w:val="both"/>
              <w:rPr>
                <w:rFonts w:ascii="Palatino Linotype" w:eastAsia="Palatino Linotype" w:hAnsi="Palatino Linotype" w:cs="Palatino Linotype"/>
                <w:b/>
              </w:rPr>
            </w:pPr>
            <w:r w:rsidRPr="00106B0C">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4</w:t>
            </w:r>
            <w:r w:rsidRPr="00181406">
              <w:rPr>
                <w:rFonts w:ascii="Palatino Linotype" w:eastAsia="Palatino Linotype" w:hAnsi="Palatino Linotype" w:cs="Palatino Linotype"/>
                <w:b/>
                <w:u w:val="single"/>
              </w:rPr>
              <w:t>73J</w:t>
            </w:r>
            <w:r w:rsidRPr="00106B0C">
              <w:rPr>
                <w:rFonts w:ascii="Palatino Linotype" w:eastAsia="Palatino Linotype" w:hAnsi="Palatino Linotype" w:cs="Palatino Linotype"/>
                <w:b/>
              </w:rPr>
              <w:t xml:space="preserve"> </w:t>
            </w:r>
            <w:r w:rsidRPr="00106B0C">
              <w:rPr>
                <w:rFonts w:ascii="Palatino Linotype" w:eastAsia="Palatino Linotype" w:hAnsi="Palatino Linotype" w:cs="Palatino Linotype"/>
                <w:b/>
                <w:strike/>
              </w:rPr>
              <w:t>100J</w:t>
            </w:r>
            <w:r w:rsidRPr="00106B0C">
              <w:rPr>
                <w:rFonts w:ascii="Palatino Linotype" w:eastAsia="Palatino Linotype" w:hAnsi="Palatino Linotype" w:cs="Palatino Linotype"/>
                <w:b/>
              </w:rPr>
              <w:t xml:space="preserve">. Prohibición de celebrar actos y contratos con organismos del Estado. </w:t>
            </w:r>
            <w:r w:rsidRPr="00106B0C">
              <w:rPr>
                <w:rFonts w:ascii="Palatino Linotype" w:eastAsia="Palatino Linotype" w:hAnsi="Palatino Linotype" w:cs="Palatino Linotype"/>
                <w:bCs/>
              </w:rPr>
              <w:t>Esta prohibición consiste en la pérdida del derecho a participar en procesos de contratación estatal y de ser contratista de las entidades del Estado o donde este tenga participación. Esta pena procederá únicamente cuando la persona jurídica sea condenada por delitos contra la administración pública. Esta prohibición será temporal, y será por el mismo tiempo que esté prevista para la pena de prisión en el delito por el cual fue condenada la persona jurídica.</w:t>
            </w:r>
          </w:p>
        </w:tc>
      </w:tr>
      <w:tr w:rsidR="00106B0C" w:rsidRPr="00181406" w14:paraId="7FDBC72C" w14:textId="77777777" w:rsidTr="00980B37">
        <w:tc>
          <w:tcPr>
            <w:tcW w:w="4248" w:type="dxa"/>
          </w:tcPr>
          <w:p w14:paraId="47FF893B" w14:textId="77777777" w:rsidR="00106B0C" w:rsidRPr="00106B0C" w:rsidRDefault="00106B0C" w:rsidP="00106B0C">
            <w:pPr>
              <w:jc w:val="both"/>
              <w:rPr>
                <w:rFonts w:ascii="Palatino Linotype" w:eastAsia="Palatino Linotype" w:hAnsi="Palatino Linotype" w:cs="Palatino Linotype"/>
                <w:bCs/>
              </w:rPr>
            </w:pPr>
            <w:r w:rsidRPr="00106B0C">
              <w:rPr>
                <w:rFonts w:ascii="Palatino Linotype" w:eastAsia="Palatino Linotype" w:hAnsi="Palatino Linotype" w:cs="Palatino Linotype"/>
                <w:b/>
              </w:rPr>
              <w:t>Artículo 100K. Pérdida parcial o total de beneficios fiscales o prohibición absoluta de recepción de estos por un período determinado.</w:t>
            </w:r>
            <w:r w:rsidRPr="00106B0C">
              <w:rPr>
                <w:rFonts w:ascii="Palatino Linotype" w:eastAsia="Palatino Linotype" w:hAnsi="Palatino Linotype" w:cs="Palatino Linotype"/>
                <w:bCs/>
              </w:rPr>
              <w:t xml:space="preserve"> Para efectos de este </w:t>
            </w:r>
            <w:proofErr w:type="spellStart"/>
            <w:r w:rsidRPr="00106B0C">
              <w:rPr>
                <w:rFonts w:ascii="Palatino Linotype" w:eastAsia="Palatino Linotype" w:hAnsi="Palatino Linotype" w:cs="Palatino Linotype"/>
                <w:bCs/>
              </w:rPr>
              <w:t>Titulo</w:t>
            </w:r>
            <w:proofErr w:type="spellEnd"/>
            <w:r w:rsidRPr="00106B0C">
              <w:rPr>
                <w:rFonts w:ascii="Palatino Linotype" w:eastAsia="Palatino Linotype" w:hAnsi="Palatino Linotype" w:cs="Palatino Linotype"/>
                <w:bCs/>
              </w:rPr>
              <w:t xml:space="preserve"> 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 de estos, sea que tales recursos se asignen a través de fondos concursables o en virtud de leyes permanentes o subsidios, subvenciones en áreas especiales o contraprestaciones establecidas en estatutos especiales y otras de similar naturaleza.</w:t>
            </w:r>
          </w:p>
          <w:p w14:paraId="31407C45" w14:textId="77777777" w:rsidR="00106B0C" w:rsidRPr="00106B0C" w:rsidRDefault="00106B0C" w:rsidP="00106B0C">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Esta prohibición será temporal, y será por el mismo tiempo que esté prevista para la pena de prisión en el delito por el cual fue condenada la persona jurídica.</w:t>
            </w:r>
          </w:p>
          <w:p w14:paraId="2956EF41" w14:textId="04E5EEE4" w:rsidR="00106B0C" w:rsidRPr="00181406" w:rsidRDefault="00106B0C" w:rsidP="00106B0C">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reliquide el impuesto y se realicen los cobros a que haya lugar.</w:t>
            </w:r>
          </w:p>
        </w:tc>
        <w:tc>
          <w:tcPr>
            <w:tcW w:w="4252" w:type="dxa"/>
          </w:tcPr>
          <w:p w14:paraId="453F3F99" w14:textId="152B63B1" w:rsidR="00106B0C" w:rsidRPr="00106B0C" w:rsidRDefault="00106B0C" w:rsidP="00106B0C">
            <w:pPr>
              <w:jc w:val="both"/>
              <w:rPr>
                <w:rFonts w:ascii="Palatino Linotype" w:eastAsia="Palatino Linotype" w:hAnsi="Palatino Linotype" w:cs="Palatino Linotype"/>
                <w:bCs/>
              </w:rPr>
            </w:pPr>
            <w:r w:rsidRPr="00106B0C">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473K</w:t>
            </w:r>
            <w:r w:rsidRPr="00106B0C">
              <w:rPr>
                <w:rFonts w:ascii="Palatino Linotype" w:eastAsia="Palatino Linotype" w:hAnsi="Palatino Linotype" w:cs="Palatino Linotype"/>
                <w:b/>
              </w:rPr>
              <w:t xml:space="preserve"> </w:t>
            </w:r>
            <w:r w:rsidRPr="00106B0C">
              <w:rPr>
                <w:rFonts w:ascii="Palatino Linotype" w:eastAsia="Palatino Linotype" w:hAnsi="Palatino Linotype" w:cs="Palatino Linotype"/>
                <w:b/>
                <w:strike/>
              </w:rPr>
              <w:t>100K</w:t>
            </w:r>
            <w:r w:rsidRPr="00106B0C">
              <w:rPr>
                <w:rFonts w:ascii="Palatino Linotype" w:eastAsia="Palatino Linotype" w:hAnsi="Palatino Linotype" w:cs="Palatino Linotype"/>
                <w:b/>
              </w:rPr>
              <w:t>. Pérdida parcial o total de beneficios fiscales o prohibición absoluta de recepción de estos por un período determinado.</w:t>
            </w:r>
            <w:r w:rsidRPr="00106B0C">
              <w:rPr>
                <w:rFonts w:ascii="Palatino Linotype" w:eastAsia="Palatino Linotype" w:hAnsi="Palatino Linotype" w:cs="Palatino Linotype"/>
                <w:bCs/>
              </w:rPr>
              <w:t xml:space="preserve"> Para efectos de este</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
                <w:u w:val="single"/>
              </w:rPr>
              <w:t>Libro</w:t>
            </w:r>
            <w:r w:rsidRPr="00106B0C">
              <w:rPr>
                <w:rFonts w:ascii="Palatino Linotype" w:eastAsia="Palatino Linotype" w:hAnsi="Palatino Linotype" w:cs="Palatino Linotype"/>
                <w:bCs/>
              </w:rPr>
              <w:t xml:space="preserve"> </w:t>
            </w:r>
            <w:r w:rsidRPr="00106B0C">
              <w:rPr>
                <w:rFonts w:ascii="Palatino Linotype" w:eastAsia="Palatino Linotype" w:hAnsi="Palatino Linotype" w:cs="Palatino Linotype"/>
                <w:bCs/>
                <w:strike/>
              </w:rPr>
              <w:t>Titulo</w:t>
            </w:r>
            <w:r w:rsidRPr="00106B0C">
              <w:rPr>
                <w:rFonts w:ascii="Palatino Linotype" w:eastAsia="Palatino Linotype" w:hAnsi="Palatino Linotype" w:cs="Palatino Linotype"/>
                <w:bCs/>
              </w:rPr>
              <w:t xml:space="preserve"> 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 de estos, sea que tales recursos se asignen a través de fondos concursables o en virtud de leyes permanentes o subsidios, subvenciones en áreas especiales o contraprestaciones establecidas en estatutos especiales y otras de similar naturaleza.</w:t>
            </w:r>
          </w:p>
          <w:p w14:paraId="2677BCA1" w14:textId="77777777" w:rsidR="00106B0C" w:rsidRPr="00106B0C" w:rsidRDefault="00106B0C" w:rsidP="00106B0C">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Esta prohibición será temporal, y será por el mismo tiempo que esté prevista para la pena de prisión en el delito por el cual fue condenada la persona jurídica.</w:t>
            </w:r>
          </w:p>
          <w:p w14:paraId="072557CD" w14:textId="5A8C437B" w:rsidR="00106B0C" w:rsidRPr="00181406" w:rsidRDefault="00106B0C" w:rsidP="00106B0C">
            <w:pPr>
              <w:jc w:val="both"/>
              <w:rPr>
                <w:rFonts w:ascii="Palatino Linotype" w:eastAsia="Palatino Linotype" w:hAnsi="Palatino Linotype" w:cs="Palatino Linotype"/>
                <w:b/>
              </w:rPr>
            </w:pPr>
            <w:r w:rsidRPr="00106B0C">
              <w:rPr>
                <w:rFonts w:ascii="Palatino Linotype" w:eastAsia="Palatino Linotype" w:hAnsi="Palatino Linotype" w:cs="Palatino Linotype"/>
                <w:bCs/>
              </w:rPr>
              <w:t>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reliquide el impuesto y se realicen los cobros a que haya lugar.</w:t>
            </w:r>
          </w:p>
        </w:tc>
      </w:tr>
      <w:tr w:rsidR="005F529D" w:rsidRPr="00181406" w14:paraId="3A543128" w14:textId="77777777" w:rsidTr="00980B37">
        <w:tc>
          <w:tcPr>
            <w:tcW w:w="4248" w:type="dxa"/>
          </w:tcPr>
          <w:p w14:paraId="7D3DE9CE" w14:textId="77777777"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
              </w:rPr>
              <w:t>Artículo 100L. Disolución de la persona jurídica o cancelación de la personalidad jurídica.</w:t>
            </w:r>
            <w:r w:rsidRPr="00106B0C">
              <w:rPr>
                <w:rFonts w:ascii="Palatino Linotype" w:eastAsia="Palatino Linotype" w:hAnsi="Palatino Linotype" w:cs="Palatino Linotype"/>
                <w:bCs/>
              </w:rPr>
              <w:t xml:space="preserve"> La disolución o cancelación producirá la pérdida definitiva de la personalidad jurídica.</w:t>
            </w:r>
          </w:p>
          <w:p w14:paraId="4B3F73DA" w14:textId="77777777"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 xml:space="preserve">La sentencia que declare la disolución o cancelación de la personería jurídica ordenará a la autoridad que ejerza la supervisión inspección o vigilancia y en caso de no existir a la Superintendencia de Sociedades que proceda a la liquidación de la persona jurídica. </w:t>
            </w:r>
          </w:p>
          <w:p w14:paraId="5C4C6150" w14:textId="77777777"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793E2236" w14:textId="77777777"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Esta sanción se podrá imponer únicamente en los casos de delitos en los que concurra la circunstancia agravante establecida en el presente Título</w:t>
            </w:r>
          </w:p>
          <w:p w14:paraId="2D74ED61" w14:textId="00797033" w:rsidR="005F529D" w:rsidRPr="00181406"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
              </w:rPr>
              <w:t>Parágrafo.</w:t>
            </w:r>
            <w:r w:rsidRPr="00106B0C">
              <w:rPr>
                <w:rFonts w:ascii="Palatino Linotype" w:eastAsia="Palatino Linotype" w:hAnsi="Palatino Linotype" w:cs="Palatino Linotype"/>
                <w:bCs/>
              </w:rPr>
              <w:t xml:space="preserve"> Dentro de los procesos 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 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sus bienes sean distraídos o que ésta siga siendo utilizada para la comisión de delitos. </w:t>
            </w:r>
          </w:p>
        </w:tc>
        <w:tc>
          <w:tcPr>
            <w:tcW w:w="4252" w:type="dxa"/>
          </w:tcPr>
          <w:p w14:paraId="5757CA8D" w14:textId="364570E3"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473L</w:t>
            </w:r>
            <w:r w:rsidRPr="00106B0C">
              <w:rPr>
                <w:rFonts w:ascii="Palatino Linotype" w:eastAsia="Palatino Linotype" w:hAnsi="Palatino Linotype" w:cs="Palatino Linotype"/>
                <w:b/>
              </w:rPr>
              <w:t xml:space="preserve"> </w:t>
            </w:r>
            <w:r w:rsidRPr="00106B0C">
              <w:rPr>
                <w:rFonts w:ascii="Palatino Linotype" w:eastAsia="Palatino Linotype" w:hAnsi="Palatino Linotype" w:cs="Palatino Linotype"/>
                <w:b/>
                <w:strike/>
              </w:rPr>
              <w:t>100L</w:t>
            </w:r>
            <w:r w:rsidRPr="00106B0C">
              <w:rPr>
                <w:rFonts w:ascii="Palatino Linotype" w:eastAsia="Palatino Linotype" w:hAnsi="Palatino Linotype" w:cs="Palatino Linotype"/>
                <w:b/>
              </w:rPr>
              <w:t>. Disolución de la persona jurídica o cancelación de la personalidad jurídica.</w:t>
            </w:r>
            <w:r w:rsidRPr="00106B0C">
              <w:rPr>
                <w:rFonts w:ascii="Palatino Linotype" w:eastAsia="Palatino Linotype" w:hAnsi="Palatino Linotype" w:cs="Palatino Linotype"/>
                <w:bCs/>
              </w:rPr>
              <w:t xml:space="preserve"> La disolución o cancelación producirá la pérdida definitiva de la personalidad jurídica.</w:t>
            </w:r>
          </w:p>
          <w:p w14:paraId="5E0276E9" w14:textId="77777777"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 xml:space="preserve">La sentencia que declare la disolución o cancelación de la personería jurídica ordenará a la autoridad que ejerza la supervisión inspección o vigilancia y en caso de no existir a la Superintendencia de Sociedades que proceda a la liquidación de la persona jurídica. </w:t>
            </w:r>
          </w:p>
          <w:p w14:paraId="1F98B3DF" w14:textId="77777777"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403922B7" w14:textId="413E8388" w:rsidR="005F529D" w:rsidRPr="00106B0C" w:rsidRDefault="005F529D" w:rsidP="005F529D">
            <w:pPr>
              <w:jc w:val="both"/>
              <w:rPr>
                <w:rFonts w:ascii="Palatino Linotype" w:eastAsia="Palatino Linotype" w:hAnsi="Palatino Linotype" w:cs="Palatino Linotype"/>
                <w:bCs/>
              </w:rPr>
            </w:pPr>
            <w:r w:rsidRPr="00106B0C">
              <w:rPr>
                <w:rFonts w:ascii="Palatino Linotype" w:eastAsia="Palatino Linotype" w:hAnsi="Palatino Linotype" w:cs="Palatino Linotype"/>
                <w:bCs/>
              </w:rPr>
              <w:t>Esta sanción se podrá imponer únicamente en los casos de delitos en los que concurra la circunstancia agravante establecida en el presente</w:t>
            </w:r>
            <w:r w:rsidR="00867342">
              <w:rPr>
                <w:rFonts w:ascii="Palatino Linotype" w:eastAsia="Palatino Linotype" w:hAnsi="Palatino Linotype" w:cs="Palatino Linotype"/>
                <w:bCs/>
              </w:rPr>
              <w:t xml:space="preserve"> </w:t>
            </w:r>
            <w:r w:rsidR="00867342">
              <w:rPr>
                <w:rFonts w:ascii="Palatino Linotype" w:eastAsia="Palatino Linotype" w:hAnsi="Palatino Linotype" w:cs="Palatino Linotype"/>
                <w:b/>
                <w:u w:val="single"/>
              </w:rPr>
              <w:t>Libro</w:t>
            </w:r>
            <w:r w:rsidRPr="00106B0C">
              <w:rPr>
                <w:rFonts w:ascii="Palatino Linotype" w:eastAsia="Palatino Linotype" w:hAnsi="Palatino Linotype" w:cs="Palatino Linotype"/>
                <w:bCs/>
              </w:rPr>
              <w:t xml:space="preserve"> </w:t>
            </w:r>
            <w:r w:rsidRPr="00106B0C">
              <w:rPr>
                <w:rFonts w:ascii="Palatino Linotype" w:eastAsia="Palatino Linotype" w:hAnsi="Palatino Linotype" w:cs="Palatino Linotype"/>
                <w:bCs/>
                <w:strike/>
              </w:rPr>
              <w:t>Título</w:t>
            </w:r>
          </w:p>
          <w:p w14:paraId="79C36898" w14:textId="6AF5A2DD" w:rsidR="005F529D" w:rsidRPr="00181406" w:rsidRDefault="005F529D" w:rsidP="005F529D">
            <w:pPr>
              <w:jc w:val="both"/>
              <w:rPr>
                <w:rFonts w:ascii="Palatino Linotype" w:eastAsia="Palatino Linotype" w:hAnsi="Palatino Linotype" w:cs="Palatino Linotype"/>
                <w:b/>
              </w:rPr>
            </w:pPr>
            <w:r w:rsidRPr="00106B0C">
              <w:rPr>
                <w:rFonts w:ascii="Palatino Linotype" w:eastAsia="Palatino Linotype" w:hAnsi="Palatino Linotype" w:cs="Palatino Linotype"/>
                <w:b/>
              </w:rPr>
              <w:t>Parágrafo.</w:t>
            </w:r>
            <w:r w:rsidRPr="00106B0C">
              <w:rPr>
                <w:rFonts w:ascii="Palatino Linotype" w:eastAsia="Palatino Linotype" w:hAnsi="Palatino Linotype" w:cs="Palatino Linotype"/>
                <w:bCs/>
              </w:rPr>
              <w:t xml:space="preserve"> Dentro de los procesos 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 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sus bienes sean distraídos o que ésta siga siendo utilizada para la comisión de delitos. </w:t>
            </w:r>
          </w:p>
        </w:tc>
      </w:tr>
      <w:tr w:rsidR="005F529D" w:rsidRPr="00181406" w14:paraId="7FD825EE" w14:textId="77777777" w:rsidTr="00980B37">
        <w:tc>
          <w:tcPr>
            <w:tcW w:w="4248" w:type="dxa"/>
          </w:tcPr>
          <w:p w14:paraId="62C537DD" w14:textId="100E6098"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 100M. Intervención de la persona jurídica.</w:t>
            </w:r>
            <w:r w:rsidRPr="005F529D">
              <w:rPr>
                <w:rFonts w:ascii="Palatino Linotype" w:eastAsia="Palatino Linotype" w:hAnsi="Palatino Linotype" w:cs="Palatino Linotype"/>
                <w:bCs/>
              </w:rPr>
              <w:t xml:space="preserve"> Intervención de la persona jurídica que resulte responsable de la comisión de los delitos previstos en el artículo </w:t>
            </w:r>
            <w:proofErr w:type="spellStart"/>
            <w:r w:rsidR="00867342">
              <w:rPr>
                <w:rFonts w:ascii="Palatino Linotype" w:eastAsia="Palatino Linotype" w:hAnsi="Palatino Linotype" w:cs="Palatino Linotype"/>
                <w:bCs/>
              </w:rPr>
              <w:t>Tí</w:t>
            </w:r>
            <w:proofErr w:type="spellEnd"/>
            <w:r w:rsidRPr="005F529D">
              <w:rPr>
                <w:rFonts w:ascii="Palatino Linotype" w:eastAsia="Palatino Linotype" w:hAnsi="Palatino Linotype" w:cs="Palatino Linotype"/>
                <w:bCs/>
              </w:rPr>
              <w:t xml:space="preserve"> A. La intervención puede afectar a la totalidad de la organización o limitarse a alguna de sus instalaciones, secciones o unidades de negocio. </w:t>
            </w:r>
          </w:p>
          <w:p w14:paraId="42FCFE10"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El juez debe fijar exactamente el contenido y alcances de la intervención y determinar la entidad a cargo de la intervención y los plazos en que esta debe cursarle informes a fin de efectuar el seguimiento de la medida. </w:t>
            </w:r>
          </w:p>
          <w:p w14:paraId="7EAB9169"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w:t>
            </w:r>
          </w:p>
          <w:p w14:paraId="0CE10FD2" w14:textId="6CCB6903" w:rsidR="005F529D" w:rsidRPr="00181406"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El juez podrá solicitar a la autoridad que ejerza la supervisión inspección o vigilancia y en caso de no existir a la Superintendencia que disponga la intervención de la persona jurídica que resulte responsable de la comisión de los delitos previstos en el artículo 100 A, cuando sea necesario, para salvaguardar los derechos de los trabajadores, de los acreedores o de terceros de buena fe. </w:t>
            </w:r>
          </w:p>
        </w:tc>
        <w:tc>
          <w:tcPr>
            <w:tcW w:w="4252" w:type="dxa"/>
          </w:tcPr>
          <w:p w14:paraId="6606C613" w14:textId="4F15E969"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473M</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100M</w:t>
            </w:r>
            <w:r w:rsidRPr="005F529D">
              <w:rPr>
                <w:rFonts w:ascii="Palatino Linotype" w:eastAsia="Palatino Linotype" w:hAnsi="Palatino Linotype" w:cs="Palatino Linotype"/>
                <w:b/>
              </w:rPr>
              <w:t>. Intervención de la persona jurídica.</w:t>
            </w:r>
            <w:r w:rsidRPr="005F529D">
              <w:rPr>
                <w:rFonts w:ascii="Palatino Linotype" w:eastAsia="Palatino Linotype" w:hAnsi="Palatino Linotype" w:cs="Palatino Linotype"/>
                <w:bCs/>
              </w:rPr>
              <w:t xml:space="preserve"> Intervención de la persona jurídica que resulte responsable de la comisión de los delitos previstos en el artículo</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
                <w:u w:val="single"/>
              </w:rPr>
              <w:t>473A</w:t>
            </w:r>
            <w:r w:rsidRPr="005F529D">
              <w:rPr>
                <w:rFonts w:ascii="Palatino Linotype" w:eastAsia="Palatino Linotype" w:hAnsi="Palatino Linotype" w:cs="Palatino Linotype"/>
                <w:bCs/>
              </w:rPr>
              <w:t xml:space="preserve"> </w:t>
            </w:r>
            <w:r w:rsidRPr="005F529D">
              <w:rPr>
                <w:rFonts w:ascii="Palatino Linotype" w:eastAsia="Palatino Linotype" w:hAnsi="Palatino Linotype" w:cs="Palatino Linotype"/>
                <w:bCs/>
                <w:strike/>
              </w:rPr>
              <w:t>100 A</w:t>
            </w:r>
            <w:r w:rsidRPr="005F529D">
              <w:rPr>
                <w:rFonts w:ascii="Palatino Linotype" w:eastAsia="Palatino Linotype" w:hAnsi="Palatino Linotype" w:cs="Palatino Linotype"/>
                <w:bCs/>
              </w:rPr>
              <w:t xml:space="preserve">. La intervención puede afectar a la totalidad de la organización o limitarse a alguna de sus instalaciones, secciones o unidades de negocio. </w:t>
            </w:r>
          </w:p>
          <w:p w14:paraId="2CE9B3ED"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El juez debe fijar exactamente el contenido y alcances de la intervención y determinar la entidad a cargo de la intervención y los plazos en que esta debe cursarle informes a fin de efectuar el seguimiento de la medida. </w:t>
            </w:r>
          </w:p>
          <w:p w14:paraId="1CA84997"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w:t>
            </w:r>
          </w:p>
          <w:p w14:paraId="3128A895" w14:textId="11643D22" w:rsidR="005F529D" w:rsidRPr="00181406" w:rsidRDefault="005F529D" w:rsidP="005F529D">
            <w:pPr>
              <w:jc w:val="both"/>
              <w:rPr>
                <w:rFonts w:ascii="Palatino Linotype" w:eastAsia="Palatino Linotype" w:hAnsi="Palatino Linotype" w:cs="Palatino Linotype"/>
                <w:b/>
              </w:rPr>
            </w:pPr>
            <w:r w:rsidRPr="005F529D">
              <w:rPr>
                <w:rFonts w:ascii="Palatino Linotype" w:eastAsia="Palatino Linotype" w:hAnsi="Palatino Linotype" w:cs="Palatino Linotype"/>
                <w:bCs/>
              </w:rPr>
              <w:t>El juez podrá solicitar a la autoridad que ejerza la supervisión inspección o vigilancia y en caso de no existir a la Superintendencia que disponga la intervención de la persona jurídica que resulte responsable de la comisión de los delitos previstos en el artículo</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
                <w:u w:val="single"/>
              </w:rPr>
              <w:t>473A</w:t>
            </w:r>
            <w:r w:rsidRPr="005F529D">
              <w:rPr>
                <w:rFonts w:ascii="Palatino Linotype" w:eastAsia="Palatino Linotype" w:hAnsi="Palatino Linotype" w:cs="Palatino Linotype"/>
                <w:bCs/>
              </w:rPr>
              <w:t xml:space="preserve"> </w:t>
            </w:r>
            <w:r w:rsidRPr="005F529D">
              <w:rPr>
                <w:rFonts w:ascii="Palatino Linotype" w:eastAsia="Palatino Linotype" w:hAnsi="Palatino Linotype" w:cs="Palatino Linotype"/>
                <w:bCs/>
                <w:strike/>
              </w:rPr>
              <w:t>100 A</w:t>
            </w:r>
            <w:r w:rsidRPr="005F529D">
              <w:rPr>
                <w:rFonts w:ascii="Palatino Linotype" w:eastAsia="Palatino Linotype" w:hAnsi="Palatino Linotype" w:cs="Palatino Linotype"/>
                <w:bCs/>
              </w:rPr>
              <w:t xml:space="preserve">, cuando sea necesario, para salvaguardar los derechos de los trabajadores, de los acreedores o de terceros de buena fe. </w:t>
            </w:r>
          </w:p>
        </w:tc>
      </w:tr>
      <w:tr w:rsidR="005F529D" w:rsidRPr="00181406" w14:paraId="192CFE0E" w14:textId="77777777" w:rsidTr="00980B37">
        <w:tc>
          <w:tcPr>
            <w:tcW w:w="4248" w:type="dxa"/>
          </w:tcPr>
          <w:p w14:paraId="6AAF5650"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Artículo 100N. Sanciones accesorias. Se aplicará, accesoriamente a las sanciones señaladas en los artículos anteriores, las siguientes:</w:t>
            </w:r>
          </w:p>
          <w:p w14:paraId="638F2310"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22341872" w14:textId="7E94394E" w:rsidR="005F529D" w:rsidRPr="00181406"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Comiso. De parte de las autoridades competentes el decomiso del producto del delito y demás bienes, efectos, objetos, documentos e instrumentos del mismo; lo anterior sin perjuicio de la iniciación de las posibles acciones de extinción de dominio. </w:t>
            </w:r>
          </w:p>
        </w:tc>
        <w:tc>
          <w:tcPr>
            <w:tcW w:w="4252" w:type="dxa"/>
          </w:tcPr>
          <w:p w14:paraId="252965CE" w14:textId="50311F13"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473N</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100N</w:t>
            </w:r>
            <w:r w:rsidRPr="005F529D">
              <w:rPr>
                <w:rFonts w:ascii="Palatino Linotype" w:eastAsia="Palatino Linotype" w:hAnsi="Palatino Linotype" w:cs="Palatino Linotype"/>
                <w:b/>
              </w:rPr>
              <w:t>. Sanciones accesorias.</w:t>
            </w:r>
            <w:r w:rsidRPr="005F529D">
              <w:rPr>
                <w:rFonts w:ascii="Palatino Linotype" w:eastAsia="Palatino Linotype" w:hAnsi="Palatino Linotype" w:cs="Palatino Linotype"/>
                <w:bCs/>
              </w:rPr>
              <w:t xml:space="preserve"> Se aplicará, accesoriamente a las sanciones señaladas en los artículos anteriores, las siguientes:</w:t>
            </w:r>
          </w:p>
          <w:p w14:paraId="40334543"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439A7FFE" w14:textId="09F4E260" w:rsidR="005F529D" w:rsidRPr="00181406"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Comiso. De parte de las autoridades competentes el decomiso del producto del delito y demás bienes, efectos, objetos, documentos e instrumentos del mismo; lo anterior sin perjuicio de la iniciación de las posibles acciones de extinción de dominio. </w:t>
            </w:r>
          </w:p>
        </w:tc>
      </w:tr>
      <w:tr w:rsidR="005F529D" w:rsidRPr="00181406" w14:paraId="1A492C6A" w14:textId="77777777" w:rsidTr="00980B37">
        <w:tc>
          <w:tcPr>
            <w:tcW w:w="4248" w:type="dxa"/>
          </w:tcPr>
          <w:p w14:paraId="0F805285"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 100O. Transmisión de la responsabilidad penal de la persona jurídica.</w:t>
            </w:r>
            <w:r w:rsidRPr="005F529D">
              <w:rPr>
                <w:rFonts w:ascii="Palatino Linotype" w:eastAsia="Palatino Linotype" w:hAnsi="Palatino Linotype" w:cs="Palatino Linotype"/>
                <w:bCs/>
              </w:rPr>
              <w:t xml:space="preserve"> Las personas jurídicas que posean 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48EA61E7"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El cambio de nombre, denominación o razón social, reorganización de la persona jurídica, transformación, fusión, absorción, escisión o disolución de común acuerdo o voluntaria de la persona jurídica , liquidación, cualquier modificación societaria o acto que pueda afectar la personalidad jurídica no impiden la atribución de responsabilidad a la misma, su responsabilidad derivada de los delitos cometidos con anterioridad a la ocurrencia de alguno de dichos actos, se transmitirá a la o las personas jurídicas resultantes de los mismos, si las hubiere, de acuerdo a las reglas siguientes.</w:t>
            </w:r>
          </w:p>
          <w:p w14:paraId="62BAAD7D"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2E9E74B2"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b. En los casos de disolución de común acuerdo de una persona jurídica con fines de lucro, la multa se transferirá a los socios y partícipes en el capital de forma solidaria.</w:t>
            </w:r>
          </w:p>
          <w:p w14:paraId="6E1B1D33" w14:textId="52F717DD" w:rsidR="005F529D" w:rsidRPr="00181406"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Subsiste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tc>
        <w:tc>
          <w:tcPr>
            <w:tcW w:w="4252" w:type="dxa"/>
          </w:tcPr>
          <w:p w14:paraId="77F33C84" w14:textId="229533D2"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473O</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100O</w:t>
            </w:r>
            <w:r w:rsidRPr="005F529D">
              <w:rPr>
                <w:rFonts w:ascii="Palatino Linotype" w:eastAsia="Palatino Linotype" w:hAnsi="Palatino Linotype" w:cs="Palatino Linotype"/>
                <w:b/>
              </w:rPr>
              <w:t>. Transmisión de la responsabilidad penal de la persona jurídica.</w:t>
            </w:r>
            <w:r w:rsidRPr="005F529D">
              <w:rPr>
                <w:rFonts w:ascii="Palatino Linotype" w:eastAsia="Palatino Linotype" w:hAnsi="Palatino Linotype" w:cs="Palatino Linotype"/>
                <w:bCs/>
              </w:rPr>
              <w:t xml:space="preserve"> Las personas jurídicas que posean 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49657908"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El cambio de nombre, denominación o razón social, reorganización de la persona jurídica, transformación, fusión, absorción, escisión o disolución de común acuerdo o voluntaria de la persona jurídica , liquidación, cualquier modificación societaria o acto que pueda afectar la personalidad jurídica no impiden la atribución de responsabilidad a la misma, su responsabilidad derivada de los delitos cometidos con anterioridad a la ocurrencia de alguno de dichos actos, se transmitirá a la o las personas jurídicas resultantes de los mismos, si las hubiere, de acuerdo a las reglas siguientes.</w:t>
            </w:r>
          </w:p>
          <w:p w14:paraId="54E10318"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57408BBB"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b. En los casos de disolución de común acuerdo de una persona jurídica con fines de lucro, la multa se transferirá a los socios y partícipes en el capital de forma solidaria.</w:t>
            </w:r>
          </w:p>
          <w:p w14:paraId="213C1D9F" w14:textId="623D60DE" w:rsidR="005F529D" w:rsidRPr="00181406" w:rsidRDefault="005F529D" w:rsidP="005F529D">
            <w:pPr>
              <w:jc w:val="both"/>
              <w:rPr>
                <w:rFonts w:ascii="Palatino Linotype" w:eastAsia="Palatino Linotype" w:hAnsi="Palatino Linotype" w:cs="Palatino Linotype"/>
                <w:b/>
              </w:rPr>
            </w:pPr>
            <w:r w:rsidRPr="005F529D">
              <w:rPr>
                <w:rFonts w:ascii="Palatino Linotype" w:eastAsia="Palatino Linotype" w:hAnsi="Palatino Linotype" w:cs="Palatino Linotype"/>
                <w:bCs/>
              </w:rPr>
              <w:t xml:space="preserve">Subsiste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tc>
      </w:tr>
      <w:tr w:rsidR="005F529D" w:rsidRPr="00181406" w14:paraId="04A70109" w14:textId="77777777" w:rsidTr="00980B37">
        <w:tc>
          <w:tcPr>
            <w:tcW w:w="4248" w:type="dxa"/>
          </w:tcPr>
          <w:p w14:paraId="3342F959"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 100P. Extinción de la responsabilidad penal.</w:t>
            </w:r>
            <w:r w:rsidRPr="005F529D">
              <w:rPr>
                <w:rFonts w:ascii="Palatino Linotype" w:eastAsia="Palatino Linotype" w:hAnsi="Palatino Linotype" w:cs="Palatino Linotype"/>
                <w:bCs/>
              </w:rPr>
              <w:t xml:space="preserve"> La responsabilidad penal de la persona jurídica se extingue por las mismas causales señaladas en el artículo 82 del Código Penal, salvo la prevista en su numeral 1.</w:t>
            </w:r>
          </w:p>
          <w:p w14:paraId="04399536" w14:textId="7D7DEB99" w:rsidR="005F529D" w:rsidRPr="00181406"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La extinción de la acción contra las personas naturales autoras o partícipes del hecho delictivo no afectará la vigencia de la acción penal contra la persona jurídica.</w:t>
            </w:r>
          </w:p>
        </w:tc>
        <w:tc>
          <w:tcPr>
            <w:tcW w:w="4252" w:type="dxa"/>
          </w:tcPr>
          <w:p w14:paraId="03906FBF" w14:textId="3E407D5B"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473P</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100P</w:t>
            </w:r>
            <w:r w:rsidRPr="005F529D">
              <w:rPr>
                <w:rFonts w:ascii="Palatino Linotype" w:eastAsia="Palatino Linotype" w:hAnsi="Palatino Linotype" w:cs="Palatino Linotype"/>
                <w:b/>
              </w:rPr>
              <w:t>. Extinción de la responsabilidad penal.</w:t>
            </w:r>
            <w:r w:rsidRPr="005F529D">
              <w:rPr>
                <w:rFonts w:ascii="Palatino Linotype" w:eastAsia="Palatino Linotype" w:hAnsi="Palatino Linotype" w:cs="Palatino Linotype"/>
                <w:bCs/>
              </w:rPr>
              <w:t xml:space="preserve"> La responsabilidad penal de la persona jurídica se extingue por las mismas causales señaladas en el artículo 82 del Código Penal, salvo la prevista en su numeral 1.</w:t>
            </w:r>
          </w:p>
          <w:p w14:paraId="301DDCA9" w14:textId="571B9C58" w:rsidR="005F529D" w:rsidRPr="00181406" w:rsidRDefault="005F529D" w:rsidP="005F529D">
            <w:pPr>
              <w:jc w:val="both"/>
              <w:rPr>
                <w:rFonts w:ascii="Palatino Linotype" w:eastAsia="Palatino Linotype" w:hAnsi="Palatino Linotype" w:cs="Palatino Linotype"/>
                <w:b/>
              </w:rPr>
            </w:pPr>
            <w:r w:rsidRPr="005F529D">
              <w:rPr>
                <w:rFonts w:ascii="Palatino Linotype" w:eastAsia="Palatino Linotype" w:hAnsi="Palatino Linotype" w:cs="Palatino Linotype"/>
                <w:bCs/>
              </w:rPr>
              <w:t>La extinción de la acción contra las personas naturales autoras o partícipes del hecho delictivo no afectará la vigencia de la acción penal contra la persona jurídica.</w:t>
            </w:r>
          </w:p>
        </w:tc>
      </w:tr>
      <w:tr w:rsidR="005F529D" w:rsidRPr="00181406" w14:paraId="6C526847" w14:textId="77777777" w:rsidTr="00980B37">
        <w:tc>
          <w:tcPr>
            <w:tcW w:w="4248" w:type="dxa"/>
          </w:tcPr>
          <w:p w14:paraId="21698281" w14:textId="77777777"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 100Q. Investigación de la responsabilidad penal de las personas jurídicas.</w:t>
            </w:r>
            <w:r w:rsidRPr="005F529D">
              <w:rPr>
                <w:rFonts w:ascii="Palatino Linotype" w:eastAsia="Palatino Linotype" w:hAnsi="Palatino Linotype" w:cs="Palatino Linotype"/>
                <w:bCs/>
              </w:rPr>
              <w:t xml:space="preserve"> Si durante la investigación de alguno de los delitos previstos en el artículo 100A del Código Penal, la Fiscalía General de la Nación advirtiera la posible participación de alguna de las personas indicadas en el inciso a) del  artículo 100B del Código Penal, dispondrá la persecución independiente de la persona jurídica, sin perjuicio de lo que corresponda a las personas naturales comprometidas en los hechos.</w:t>
            </w:r>
          </w:p>
          <w:p w14:paraId="15DF6E3E" w14:textId="77777777" w:rsidR="005F529D" w:rsidRPr="00181406" w:rsidRDefault="005F529D" w:rsidP="005F529D">
            <w:pPr>
              <w:jc w:val="both"/>
              <w:rPr>
                <w:rFonts w:ascii="Palatino Linotype" w:eastAsia="Palatino Linotype" w:hAnsi="Palatino Linotype" w:cs="Palatino Linotype"/>
                <w:bCs/>
              </w:rPr>
            </w:pPr>
          </w:p>
        </w:tc>
        <w:tc>
          <w:tcPr>
            <w:tcW w:w="4252" w:type="dxa"/>
          </w:tcPr>
          <w:p w14:paraId="3F0F51D2" w14:textId="257DD6FC" w:rsidR="005F529D" w:rsidRPr="005F529D"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473Q</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100Q</w:t>
            </w:r>
            <w:r w:rsidRPr="005F529D">
              <w:rPr>
                <w:rFonts w:ascii="Palatino Linotype" w:eastAsia="Palatino Linotype" w:hAnsi="Palatino Linotype" w:cs="Palatino Linotype"/>
                <w:b/>
              </w:rPr>
              <w:t>. Investigación de la responsabilidad penal de las personas jurídicas.</w:t>
            </w:r>
            <w:r w:rsidRPr="005F529D">
              <w:rPr>
                <w:rFonts w:ascii="Palatino Linotype" w:eastAsia="Palatino Linotype" w:hAnsi="Palatino Linotype" w:cs="Palatino Linotype"/>
                <w:bCs/>
              </w:rPr>
              <w:t xml:space="preserve"> Si durante la investigación de alguno de los delitos previstos en el artículo</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
                <w:u w:val="single"/>
              </w:rPr>
              <w:t>473A</w:t>
            </w:r>
            <w:r w:rsidRPr="005F529D">
              <w:rPr>
                <w:rFonts w:ascii="Palatino Linotype" w:eastAsia="Palatino Linotype" w:hAnsi="Palatino Linotype" w:cs="Palatino Linotype"/>
                <w:bCs/>
              </w:rPr>
              <w:t xml:space="preserve"> </w:t>
            </w:r>
            <w:r w:rsidRPr="005F529D">
              <w:rPr>
                <w:rFonts w:ascii="Palatino Linotype" w:eastAsia="Palatino Linotype" w:hAnsi="Palatino Linotype" w:cs="Palatino Linotype"/>
                <w:bCs/>
                <w:strike/>
              </w:rPr>
              <w:t>100A</w:t>
            </w:r>
            <w:r w:rsidRPr="005F529D">
              <w:rPr>
                <w:rFonts w:ascii="Palatino Linotype" w:eastAsia="Palatino Linotype" w:hAnsi="Palatino Linotype" w:cs="Palatino Linotype"/>
                <w:bCs/>
              </w:rPr>
              <w:t xml:space="preserve"> del Código Penal, la Fiscalía General de la Nación advirtiera la posible participación de alguna de las personas indicadas en el inciso a</w:t>
            </w:r>
            <w:r w:rsidRPr="00181406">
              <w:rPr>
                <w:rFonts w:ascii="Palatino Linotype" w:eastAsia="Palatino Linotype" w:hAnsi="Palatino Linotype" w:cs="Palatino Linotype"/>
                <w:bCs/>
                <w:strike/>
              </w:rPr>
              <w:t>)</w:t>
            </w:r>
            <w:r w:rsidRPr="005F529D">
              <w:rPr>
                <w:rFonts w:ascii="Palatino Linotype" w:eastAsia="Palatino Linotype" w:hAnsi="Palatino Linotype" w:cs="Palatino Linotype"/>
                <w:bCs/>
              </w:rPr>
              <w:t xml:space="preserve"> del  artículo</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
                <w:u w:val="single"/>
              </w:rPr>
              <w:t>473B</w:t>
            </w:r>
            <w:r w:rsidRPr="005F529D">
              <w:rPr>
                <w:rFonts w:ascii="Palatino Linotype" w:eastAsia="Palatino Linotype" w:hAnsi="Palatino Linotype" w:cs="Palatino Linotype"/>
                <w:bCs/>
              </w:rPr>
              <w:t xml:space="preserve"> </w:t>
            </w:r>
            <w:r w:rsidRPr="005F529D">
              <w:rPr>
                <w:rFonts w:ascii="Palatino Linotype" w:eastAsia="Palatino Linotype" w:hAnsi="Palatino Linotype" w:cs="Palatino Linotype"/>
                <w:bCs/>
                <w:strike/>
              </w:rPr>
              <w:t>100B</w:t>
            </w:r>
            <w:r w:rsidRPr="005F529D">
              <w:rPr>
                <w:rFonts w:ascii="Palatino Linotype" w:eastAsia="Palatino Linotype" w:hAnsi="Palatino Linotype" w:cs="Palatino Linotype"/>
                <w:bCs/>
              </w:rPr>
              <w:t xml:space="preserve"> del Código Penal, dispondrá la persecución independiente de la persona jurídica, sin perjuicio de lo que corresponda a las personas naturales comprometidas en los hechos.</w:t>
            </w:r>
          </w:p>
          <w:p w14:paraId="37950E4D" w14:textId="77777777" w:rsidR="005F529D" w:rsidRPr="00181406" w:rsidRDefault="005F529D" w:rsidP="005F529D">
            <w:pPr>
              <w:jc w:val="both"/>
              <w:rPr>
                <w:rFonts w:ascii="Palatino Linotype" w:eastAsia="Palatino Linotype" w:hAnsi="Palatino Linotype" w:cs="Palatino Linotype"/>
                <w:b/>
              </w:rPr>
            </w:pPr>
          </w:p>
        </w:tc>
      </w:tr>
      <w:tr w:rsidR="005F529D" w:rsidRPr="00181406" w14:paraId="05A2CD38" w14:textId="77777777" w:rsidTr="00980B37">
        <w:tc>
          <w:tcPr>
            <w:tcW w:w="4248" w:type="dxa"/>
          </w:tcPr>
          <w:p w14:paraId="3077507F" w14:textId="00E7FB42" w:rsidR="005F529D" w:rsidRPr="00181406" w:rsidRDefault="005F529D" w:rsidP="005F529D">
            <w:pPr>
              <w:jc w:val="both"/>
              <w:rPr>
                <w:rFonts w:ascii="Palatino Linotype" w:eastAsia="Palatino Linotype" w:hAnsi="Palatino Linotype" w:cs="Palatino Linotype"/>
                <w:b/>
              </w:rPr>
            </w:pPr>
            <w:r w:rsidRPr="005F529D">
              <w:rPr>
                <w:rFonts w:ascii="Palatino Linotype" w:eastAsia="Palatino Linotype" w:hAnsi="Palatino Linotype" w:cs="Palatino Linotype"/>
                <w:b/>
              </w:rPr>
              <w:t xml:space="preserve">Artículo 100R. Aplicación de las normas relativas a la persona natural en calidad de indiciado o investigado. </w:t>
            </w:r>
            <w:r w:rsidRPr="005F529D">
              <w:rPr>
                <w:rFonts w:ascii="Palatino Linotype" w:eastAsia="Palatino Linotype" w:hAnsi="Palatino Linotype" w:cs="Palatino Linotype"/>
                <w:bCs/>
              </w:rPr>
              <w:t>En lo no regulado en este Título, se aplicarán las disposiciones establecidas en el Libro I del Código de Penal y de Procedimiento Penal y en las leyes especiales respectivas, siempre que aquéllas resulten compatibles con la naturaleza específica de las personas jurídicas.</w:t>
            </w:r>
          </w:p>
        </w:tc>
        <w:tc>
          <w:tcPr>
            <w:tcW w:w="4252" w:type="dxa"/>
          </w:tcPr>
          <w:p w14:paraId="6C57F6C5" w14:textId="6E09AFC8" w:rsidR="005F529D" w:rsidRPr="00181406" w:rsidRDefault="005F529D" w:rsidP="005F529D">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473R</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100R</w:t>
            </w:r>
            <w:r w:rsidRPr="005F529D">
              <w:rPr>
                <w:rFonts w:ascii="Palatino Linotype" w:eastAsia="Palatino Linotype" w:hAnsi="Palatino Linotype" w:cs="Palatino Linotype"/>
                <w:b/>
              </w:rPr>
              <w:t xml:space="preserve">. Aplicación de las normas relativas a la persona natural en calidad de indiciado o investigado. </w:t>
            </w:r>
            <w:r w:rsidRPr="005F529D">
              <w:rPr>
                <w:rFonts w:ascii="Palatino Linotype" w:eastAsia="Palatino Linotype" w:hAnsi="Palatino Linotype" w:cs="Palatino Linotype"/>
                <w:bCs/>
              </w:rPr>
              <w:t>En lo no regulado en este</w:t>
            </w:r>
            <w:r w:rsidR="00867342">
              <w:rPr>
                <w:rFonts w:ascii="Palatino Linotype" w:eastAsia="Palatino Linotype" w:hAnsi="Palatino Linotype" w:cs="Palatino Linotype"/>
                <w:bCs/>
              </w:rPr>
              <w:t xml:space="preserve"> </w:t>
            </w:r>
            <w:r w:rsidR="00867342">
              <w:rPr>
                <w:rFonts w:ascii="Palatino Linotype" w:eastAsia="Palatino Linotype" w:hAnsi="Palatino Linotype" w:cs="Palatino Linotype"/>
                <w:b/>
                <w:u w:val="single"/>
              </w:rPr>
              <w:t>Libro</w:t>
            </w:r>
            <w:r w:rsidRPr="005F529D">
              <w:rPr>
                <w:rFonts w:ascii="Palatino Linotype" w:eastAsia="Palatino Linotype" w:hAnsi="Palatino Linotype" w:cs="Palatino Linotype"/>
                <w:bCs/>
              </w:rPr>
              <w:t xml:space="preserve"> </w:t>
            </w:r>
            <w:r w:rsidRPr="005F529D">
              <w:rPr>
                <w:rFonts w:ascii="Palatino Linotype" w:eastAsia="Palatino Linotype" w:hAnsi="Palatino Linotype" w:cs="Palatino Linotype"/>
                <w:bCs/>
                <w:strike/>
              </w:rPr>
              <w:t>Título</w:t>
            </w:r>
            <w:r w:rsidRPr="005F529D">
              <w:rPr>
                <w:rFonts w:ascii="Palatino Linotype" w:eastAsia="Palatino Linotype" w:hAnsi="Palatino Linotype" w:cs="Palatino Linotype"/>
                <w:bCs/>
              </w:rPr>
              <w:t>, se aplicarán las disposiciones establecidas en el Libro I del Código de Penal y de Procedimiento Penal y en las leyes especiales respectivas, siempre que aquéllas resulten compatibles con la naturaleza específica de las personas jurídicas.</w:t>
            </w:r>
          </w:p>
        </w:tc>
      </w:tr>
      <w:tr w:rsidR="00181406" w:rsidRPr="00181406" w14:paraId="277F1D33" w14:textId="77777777" w:rsidTr="00980B37">
        <w:tc>
          <w:tcPr>
            <w:tcW w:w="4248" w:type="dxa"/>
          </w:tcPr>
          <w:p w14:paraId="5E67503D"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 100S. Negociaciones, preacuerdos y principio de oportunidad.</w:t>
            </w:r>
            <w:r w:rsidRPr="005F529D">
              <w:rPr>
                <w:rFonts w:ascii="Palatino Linotype" w:eastAsia="Palatino Linotype" w:hAnsi="Palatino Linotype" w:cs="Palatino Linotype"/>
                <w:bCs/>
              </w:rPr>
              <w:t xml:space="preserve">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14:paraId="3C7E1917"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4C955488"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17D8C2B2"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a. La constitución de un fondo para la reparación colectiva a la comunidad, cuando la individualización y tasación del daño no sea posible o resulte sumamente complejo o costoso.</w:t>
            </w:r>
          </w:p>
          <w:p w14:paraId="71B1DF9B"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b. Prestar un determinado servicio a favor de la comunidad.</w:t>
            </w:r>
          </w:p>
          <w:p w14:paraId="4FDC3F4F"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c. Informar periódicamente su estado financiero.</w:t>
            </w:r>
          </w:p>
          <w:p w14:paraId="4F75993B"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d. Implementar un programa de ética empresarial. </w:t>
            </w:r>
          </w:p>
          <w:p w14:paraId="51A79550" w14:textId="2A47593B" w:rsidR="00181406" w:rsidRPr="00181406"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Cualquiera otra condición que resulte adecuada en consideración a las circunstancias del caso concreto y fuere propuesta, fundadamente, por la Fiscalía General de la Nación o el Ministerio Público.</w:t>
            </w:r>
          </w:p>
        </w:tc>
        <w:tc>
          <w:tcPr>
            <w:tcW w:w="4252" w:type="dxa"/>
          </w:tcPr>
          <w:p w14:paraId="31F27787" w14:textId="5AC793F8"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
              </w:rPr>
              <w:t>Artículo</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u w:val="single"/>
              </w:rPr>
              <w:t>473S</w:t>
            </w:r>
            <w:r w:rsidRPr="005F529D">
              <w:rPr>
                <w:rFonts w:ascii="Palatino Linotype" w:eastAsia="Palatino Linotype" w:hAnsi="Palatino Linotype" w:cs="Palatino Linotype"/>
                <w:b/>
              </w:rPr>
              <w:t xml:space="preserve"> </w:t>
            </w:r>
            <w:r w:rsidRPr="005F529D">
              <w:rPr>
                <w:rFonts w:ascii="Palatino Linotype" w:eastAsia="Palatino Linotype" w:hAnsi="Palatino Linotype" w:cs="Palatino Linotype"/>
                <w:b/>
                <w:strike/>
              </w:rPr>
              <w:t>100S</w:t>
            </w:r>
            <w:r w:rsidRPr="005F529D">
              <w:rPr>
                <w:rFonts w:ascii="Palatino Linotype" w:eastAsia="Palatino Linotype" w:hAnsi="Palatino Linotype" w:cs="Palatino Linotype"/>
                <w:b/>
              </w:rPr>
              <w:t>. Negociaciones, preacuerdos y principio de oportunidad.</w:t>
            </w:r>
            <w:r w:rsidRPr="005F529D">
              <w:rPr>
                <w:rFonts w:ascii="Palatino Linotype" w:eastAsia="Palatino Linotype" w:hAnsi="Palatino Linotype" w:cs="Palatino Linotype"/>
                <w:bCs/>
              </w:rPr>
              <w:t xml:space="preserve">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14:paraId="3DE04FA8"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615CC329"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3EB7E1A6"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a. La constitución de un fondo para la reparación colectiva a la comunidad, cuando la individualización y tasación del daño no sea posible o resulte sumamente complejo o costoso.</w:t>
            </w:r>
          </w:p>
          <w:p w14:paraId="2F586A68"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b. Prestar un determinado servicio a favor de la comunidad.</w:t>
            </w:r>
          </w:p>
          <w:p w14:paraId="6DF6EE19"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c. Informar periódicamente su estado financiero.</w:t>
            </w:r>
          </w:p>
          <w:p w14:paraId="35191883" w14:textId="77777777" w:rsidR="00181406" w:rsidRPr="005F529D" w:rsidRDefault="00181406" w:rsidP="00181406">
            <w:pPr>
              <w:jc w:val="both"/>
              <w:rPr>
                <w:rFonts w:ascii="Palatino Linotype" w:eastAsia="Palatino Linotype" w:hAnsi="Palatino Linotype" w:cs="Palatino Linotype"/>
                <w:bCs/>
              </w:rPr>
            </w:pPr>
            <w:r w:rsidRPr="005F529D">
              <w:rPr>
                <w:rFonts w:ascii="Palatino Linotype" w:eastAsia="Palatino Linotype" w:hAnsi="Palatino Linotype" w:cs="Palatino Linotype"/>
                <w:bCs/>
              </w:rPr>
              <w:t xml:space="preserve">d. Implementar un programa de ética empresarial. </w:t>
            </w:r>
          </w:p>
          <w:p w14:paraId="25181234" w14:textId="1ECE34EE" w:rsidR="00181406" w:rsidRPr="00181406" w:rsidRDefault="00181406" w:rsidP="00181406">
            <w:pPr>
              <w:jc w:val="both"/>
              <w:rPr>
                <w:rFonts w:ascii="Palatino Linotype" w:eastAsia="Palatino Linotype" w:hAnsi="Palatino Linotype" w:cs="Palatino Linotype"/>
                <w:b/>
              </w:rPr>
            </w:pPr>
            <w:r w:rsidRPr="005F529D">
              <w:rPr>
                <w:rFonts w:ascii="Palatino Linotype" w:eastAsia="Palatino Linotype" w:hAnsi="Palatino Linotype" w:cs="Palatino Linotype"/>
                <w:bCs/>
              </w:rPr>
              <w:t>Cualquiera otra condición que resulte adecuada en consideración a las circunstancias del caso concreto y fuere propuesta, fundadamente, por la Fiscalía General de la Nación o el Ministerio Público.</w:t>
            </w:r>
          </w:p>
        </w:tc>
      </w:tr>
      <w:tr w:rsidR="00181406" w:rsidRPr="00181406" w14:paraId="463CE5F1" w14:textId="77777777" w:rsidTr="00980B37">
        <w:tc>
          <w:tcPr>
            <w:tcW w:w="4248" w:type="dxa"/>
          </w:tcPr>
          <w:p w14:paraId="6B743640"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
              </w:rPr>
              <w:t>Artículo 100T. Suspensión de la condena.</w:t>
            </w:r>
            <w:r w:rsidRPr="00181406">
              <w:rPr>
                <w:rFonts w:ascii="Palatino Linotype" w:eastAsia="Palatino Linotype" w:hAnsi="Palatino Linotype" w:cs="Palatino Linotype"/>
                <w:bCs/>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14:paraId="28FCE5E8" w14:textId="2C3F6E26"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tc>
        <w:tc>
          <w:tcPr>
            <w:tcW w:w="4252" w:type="dxa"/>
          </w:tcPr>
          <w:p w14:paraId="791074B0" w14:textId="1D10922C"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
              </w:rPr>
              <w:t xml:space="preserve">Artículo </w:t>
            </w:r>
            <w:r w:rsidRPr="00181406">
              <w:rPr>
                <w:rFonts w:ascii="Palatino Linotype" w:eastAsia="Palatino Linotype" w:hAnsi="Palatino Linotype" w:cs="Palatino Linotype"/>
                <w:b/>
                <w:u w:val="single"/>
              </w:rPr>
              <w:t>473T</w:t>
            </w:r>
            <w:r w:rsidRPr="00181406">
              <w:rPr>
                <w:rFonts w:ascii="Palatino Linotype" w:eastAsia="Palatino Linotype" w:hAnsi="Palatino Linotype" w:cs="Palatino Linotype"/>
                <w:b/>
              </w:rPr>
              <w:t xml:space="preserve"> </w:t>
            </w:r>
            <w:r w:rsidRPr="00181406">
              <w:rPr>
                <w:rFonts w:ascii="Palatino Linotype" w:eastAsia="Palatino Linotype" w:hAnsi="Palatino Linotype" w:cs="Palatino Linotype"/>
                <w:b/>
                <w:strike/>
              </w:rPr>
              <w:t>100T</w:t>
            </w:r>
            <w:r w:rsidRPr="00181406">
              <w:rPr>
                <w:rFonts w:ascii="Palatino Linotype" w:eastAsia="Palatino Linotype" w:hAnsi="Palatino Linotype" w:cs="Palatino Linotype"/>
                <w:b/>
              </w:rPr>
              <w:t>. Suspensión de la condena.</w:t>
            </w:r>
            <w:r w:rsidRPr="00181406">
              <w:rPr>
                <w:rFonts w:ascii="Palatino Linotype" w:eastAsia="Palatino Linotype" w:hAnsi="Palatino Linotype" w:cs="Palatino Linotype"/>
                <w:bCs/>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14:paraId="090CAC5B" w14:textId="075976F5" w:rsidR="00181406" w:rsidRPr="00181406" w:rsidRDefault="00181406" w:rsidP="00181406">
            <w:pPr>
              <w:jc w:val="both"/>
              <w:rPr>
                <w:rFonts w:ascii="Palatino Linotype" w:eastAsia="Palatino Linotype" w:hAnsi="Palatino Linotype" w:cs="Palatino Linotype"/>
                <w:b/>
              </w:rPr>
            </w:pPr>
            <w:r w:rsidRPr="00181406">
              <w:rPr>
                <w:rFonts w:ascii="Palatino Linotype" w:eastAsia="Palatino Linotype" w:hAnsi="Palatino Linotype" w:cs="Palatino Linotype"/>
                <w:bCs/>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tc>
      </w:tr>
      <w:tr w:rsidR="00181406" w:rsidRPr="00181406" w14:paraId="02F884CC" w14:textId="77777777" w:rsidTr="00980B37">
        <w:tc>
          <w:tcPr>
            <w:tcW w:w="4248" w:type="dxa"/>
          </w:tcPr>
          <w:p w14:paraId="0B8F845E"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
              </w:rPr>
              <w:t>ARTÍCULO 5.  Elementos del programas de ética empresarial.</w:t>
            </w:r>
            <w:r w:rsidRPr="00181406">
              <w:rPr>
                <w:rFonts w:ascii="Palatino Linotype" w:eastAsia="Palatino Linotype" w:hAnsi="Palatino Linotype" w:cs="Palatino Linotype"/>
                <w:bCs/>
              </w:rPr>
              <w:t xml:space="preserve"> 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Estos deberán ser diseñados e implementados con enfoque basado en riesgos y cumplir con los estándares internacionales sobre cumplimiento normativo y gestión de riesgos, e incluir con los siguientes requisitos: </w:t>
            </w:r>
          </w:p>
          <w:p w14:paraId="1BD5CDBC" w14:textId="77777777" w:rsidR="00181406" w:rsidRPr="00181406" w:rsidRDefault="00181406" w:rsidP="00181406">
            <w:pPr>
              <w:jc w:val="both"/>
              <w:rPr>
                <w:rFonts w:ascii="Palatino Linotype" w:eastAsia="Palatino Linotype" w:hAnsi="Palatino Linotype" w:cs="Palatino Linotype"/>
                <w:bCs/>
                <w:lang w:val="es-ES_tradnl"/>
              </w:rPr>
            </w:pPr>
            <w:r w:rsidRPr="00181406">
              <w:rPr>
                <w:rFonts w:ascii="Palatino Linotype" w:eastAsia="Palatino Linotype" w:hAnsi="Palatino Linotype" w:cs="Palatino Linotype"/>
                <w:bCs/>
                <w:lang w:val="es-ES_tradnl"/>
              </w:rPr>
              <w:t>1. Designar un encargado de prevención.</w:t>
            </w:r>
          </w:p>
          <w:p w14:paraId="744278FD" w14:textId="77777777" w:rsidR="00181406" w:rsidRPr="00181406" w:rsidRDefault="00181406" w:rsidP="00181406">
            <w:pPr>
              <w:jc w:val="both"/>
              <w:rPr>
                <w:rFonts w:ascii="Palatino Linotype" w:eastAsia="Palatino Linotype" w:hAnsi="Palatino Linotype" w:cs="Palatino Linotype"/>
                <w:bCs/>
                <w:lang w:val="es-ES_tradnl"/>
              </w:rPr>
            </w:pPr>
            <w:r w:rsidRPr="00181406">
              <w:rPr>
                <w:rFonts w:ascii="Palatino Linotype" w:eastAsia="Palatino Linotype" w:hAnsi="Palatino Linotype" w:cs="Palatino Linotype"/>
                <w:bCs/>
                <w:lang w:val="es-ES_tradnl"/>
              </w:rPr>
              <w:t>a.        El cual es designado por el máximo órgano de administración de la persona jurídica o quien haga sus veces, según corresponda.</w:t>
            </w:r>
          </w:p>
          <w:p w14:paraId="35287DFE" w14:textId="77777777" w:rsidR="00181406" w:rsidRPr="00181406" w:rsidRDefault="00181406" w:rsidP="00181406">
            <w:pPr>
              <w:jc w:val="both"/>
              <w:rPr>
                <w:rFonts w:ascii="Palatino Linotype" w:eastAsia="Palatino Linotype" w:hAnsi="Palatino Linotype" w:cs="Palatino Linotype"/>
                <w:bCs/>
                <w:lang w:val="es-ES_tradnl"/>
              </w:rPr>
            </w:pPr>
            <w:r w:rsidRPr="00181406">
              <w:rPr>
                <w:rFonts w:ascii="Palatino Linotype" w:eastAsia="Palatino Linotype" w:hAnsi="Palatino Linotype" w:cs="Palatino Linotype"/>
                <w:bCs/>
                <w:lang w:val="es-ES_tradnl"/>
              </w:rPr>
              <w:t>b.</w:t>
            </w:r>
            <w:r w:rsidRPr="00181406">
              <w:rPr>
                <w:rFonts w:ascii="Palatino Linotype" w:eastAsia="Palatino Linotype" w:hAnsi="Palatino Linotype" w:cs="Palatino Linotype"/>
                <w:bCs/>
                <w:lang w:val="es-ES_tradnl"/>
              </w:rPr>
              <w:tab/>
              <w:t>El encargado de prevención deberá contar con autonomía respecto de la administración de la persona jurídica, de sus dueños, de sus socios, de sus accionistas o de sus controladores.</w:t>
            </w:r>
          </w:p>
          <w:p w14:paraId="6D764B51"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Tratándose de las micro, pequeña y mediana empresas o personas jurídicas, el rol de encargado de prevención puede ser asumido directamente por el órgano de administración.</w:t>
            </w:r>
          </w:p>
          <w:p w14:paraId="6E345EA8"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2. Identificar las actividades en cuyo ámbito puedan ser cometidos los delitos que deben ser prevenidos. Identificación, evaluación y mitigación de riesgos para prevenir la comisión de los delitos previstos en el artículo 100 A </w:t>
            </w:r>
            <w:proofErr w:type="spellStart"/>
            <w:r w:rsidRPr="00181406">
              <w:rPr>
                <w:rFonts w:ascii="Palatino Linotype" w:eastAsia="Palatino Linotype" w:hAnsi="Palatino Linotype" w:cs="Palatino Linotype"/>
                <w:bCs/>
              </w:rPr>
              <w:t>a</w:t>
            </w:r>
            <w:proofErr w:type="spellEnd"/>
            <w:r w:rsidRPr="00181406">
              <w:rPr>
                <w:rFonts w:ascii="Palatino Linotype" w:eastAsia="Palatino Linotype" w:hAnsi="Palatino Linotype" w:cs="Palatino Linotype"/>
                <w:bCs/>
              </w:rPr>
              <w:t xml:space="preserve"> través de la persona jurídica.</w:t>
            </w:r>
          </w:p>
          <w:p w14:paraId="6A203329"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3. Establecer los protocolos o procedimientos que concreten el proceso de formación de la voluntad de la persona jurídica, de adopción de decisiones y de ejecución de las mismas con relación a aquéllos. </w:t>
            </w:r>
          </w:p>
          <w:p w14:paraId="7057ADE4"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4. Implementar de procedimientos de denuncia y mecanismos e instrumentos para la prevención, detección, prevención y reporte de operaciones que resulten sospechosas, de ser constitutivas de algunos de delitos, en especial a los que se hace referencia en el artículo 100 A de la presente ley. </w:t>
            </w:r>
          </w:p>
          <w:p w14:paraId="6EB709A6"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5. Disponer de modelos de gestión de los recursos financieros adecuados para impedir la comisión de los delitos que deben ser prevenidos. </w:t>
            </w:r>
          </w:p>
          <w:p w14:paraId="7EFA0F06"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6. Imponer la obligación de informar de posibles riesgos e incumplimientos al organismo encargado de vigilar el funcionamiento y observancia del modelo de prevención y gestión de riesgos penales. </w:t>
            </w:r>
          </w:p>
          <w:p w14:paraId="5A1F64C5"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14:paraId="0169C2B2"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 </w:t>
            </w:r>
          </w:p>
          <w:p w14:paraId="515ED412"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En el instructivo se definirán los indicadores que usarán para evaluar la eficacia mínima que deben tener los programas de prevención y gestión de riesgos penales. </w:t>
            </w:r>
          </w:p>
          <w:p w14:paraId="3DFA933A"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En el caso de las micro, pequeñas y medianas empresas o personas jurídicas, el programa o sistema de cumplimiento y gestión de riesgos penales será acorde a su naturaleza y características, y los elementos mencionados se adecuarán a su propia estructura.</w:t>
            </w:r>
          </w:p>
          <w:p w14:paraId="294E21F3" w14:textId="5D6DCD22"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Parágrafo: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 </w:t>
            </w:r>
            <w:r w:rsidRPr="00181406">
              <w:rPr>
                <w:rFonts w:ascii="Palatino Linotype" w:eastAsia="Palatino Linotype" w:hAnsi="Palatino Linotype" w:cs="Palatino Linotype"/>
                <w:bCs/>
              </w:rPr>
              <w:tab/>
            </w:r>
          </w:p>
        </w:tc>
        <w:tc>
          <w:tcPr>
            <w:tcW w:w="4252" w:type="dxa"/>
          </w:tcPr>
          <w:p w14:paraId="6160FBF6" w14:textId="5E9AC8E5"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
              </w:rPr>
              <w:t>ARTÍCULO 5.  Elementos de l</w:t>
            </w:r>
            <w:r w:rsidRPr="00181406">
              <w:rPr>
                <w:rFonts w:ascii="Palatino Linotype" w:eastAsia="Palatino Linotype" w:hAnsi="Palatino Linotype" w:cs="Palatino Linotype"/>
                <w:b/>
                <w:u w:val="single"/>
              </w:rPr>
              <w:t>os</w:t>
            </w:r>
            <w:r w:rsidRPr="00181406">
              <w:rPr>
                <w:rFonts w:ascii="Palatino Linotype" w:eastAsia="Palatino Linotype" w:hAnsi="Palatino Linotype" w:cs="Palatino Linotype"/>
                <w:b/>
              </w:rPr>
              <w:t xml:space="preserve"> programas de ética empresarial.</w:t>
            </w:r>
            <w:r w:rsidRPr="00181406">
              <w:rPr>
                <w:rFonts w:ascii="Palatino Linotype" w:eastAsia="Palatino Linotype" w:hAnsi="Palatino Linotype" w:cs="Palatino Linotype"/>
                <w:bCs/>
              </w:rPr>
              <w:t xml:space="preserve"> 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Estos deberán ser diseñados e implementados con enfoque basado en riesgos y cumplir con los estándares internacionales sobre cumplimiento normativo y gestión de riesgos, e incluir con los siguientes requisitos: </w:t>
            </w:r>
          </w:p>
          <w:p w14:paraId="60AF0407" w14:textId="77777777" w:rsidR="00181406" w:rsidRPr="00181406" w:rsidRDefault="00181406" w:rsidP="00181406">
            <w:pPr>
              <w:jc w:val="both"/>
              <w:rPr>
                <w:rFonts w:ascii="Palatino Linotype" w:eastAsia="Palatino Linotype" w:hAnsi="Palatino Linotype" w:cs="Palatino Linotype"/>
                <w:bCs/>
                <w:lang w:val="es-ES_tradnl"/>
              </w:rPr>
            </w:pPr>
            <w:r w:rsidRPr="00181406">
              <w:rPr>
                <w:rFonts w:ascii="Palatino Linotype" w:eastAsia="Palatino Linotype" w:hAnsi="Palatino Linotype" w:cs="Palatino Linotype"/>
                <w:bCs/>
                <w:lang w:val="es-ES_tradnl"/>
              </w:rPr>
              <w:t>1. Designar un encargado de prevención.</w:t>
            </w:r>
          </w:p>
          <w:p w14:paraId="353A5D74" w14:textId="77777777" w:rsidR="00181406" w:rsidRPr="00181406" w:rsidRDefault="00181406" w:rsidP="00181406">
            <w:pPr>
              <w:jc w:val="both"/>
              <w:rPr>
                <w:rFonts w:ascii="Palatino Linotype" w:eastAsia="Palatino Linotype" w:hAnsi="Palatino Linotype" w:cs="Palatino Linotype"/>
                <w:bCs/>
                <w:lang w:val="es-ES_tradnl"/>
              </w:rPr>
            </w:pPr>
            <w:r w:rsidRPr="00181406">
              <w:rPr>
                <w:rFonts w:ascii="Palatino Linotype" w:eastAsia="Palatino Linotype" w:hAnsi="Palatino Linotype" w:cs="Palatino Linotype"/>
                <w:bCs/>
                <w:lang w:val="es-ES_tradnl"/>
              </w:rPr>
              <w:t>a.        El cual es designado por el máximo órgano de administración de la persona jurídica o quien haga sus veces, según corresponda.</w:t>
            </w:r>
          </w:p>
          <w:p w14:paraId="1B200DF9" w14:textId="77777777" w:rsidR="00181406" w:rsidRPr="00181406" w:rsidRDefault="00181406" w:rsidP="00181406">
            <w:pPr>
              <w:jc w:val="both"/>
              <w:rPr>
                <w:rFonts w:ascii="Palatino Linotype" w:eastAsia="Palatino Linotype" w:hAnsi="Palatino Linotype" w:cs="Palatino Linotype"/>
                <w:bCs/>
                <w:lang w:val="es-ES_tradnl"/>
              </w:rPr>
            </w:pPr>
            <w:r w:rsidRPr="00181406">
              <w:rPr>
                <w:rFonts w:ascii="Palatino Linotype" w:eastAsia="Palatino Linotype" w:hAnsi="Palatino Linotype" w:cs="Palatino Linotype"/>
                <w:bCs/>
                <w:lang w:val="es-ES_tradnl"/>
              </w:rPr>
              <w:t>b.</w:t>
            </w:r>
            <w:r w:rsidRPr="00181406">
              <w:rPr>
                <w:rFonts w:ascii="Palatino Linotype" w:eastAsia="Palatino Linotype" w:hAnsi="Palatino Linotype" w:cs="Palatino Linotype"/>
                <w:bCs/>
                <w:lang w:val="es-ES_tradnl"/>
              </w:rPr>
              <w:tab/>
              <w:t>El encargado de prevención deberá contar con autonomía respecto de la administración de la persona jurídica, de sus dueños, de sus socios, de sus accionistas o de sus controladores.</w:t>
            </w:r>
          </w:p>
          <w:p w14:paraId="37C4D356"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Tratándose de las micro, pequeña y mediana empresas o personas jurídicas, el rol de encargado de prevención puede ser asumido directamente por el órgano de administración.</w:t>
            </w:r>
          </w:p>
          <w:p w14:paraId="14EC67D5" w14:textId="11FCF87F"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2. Identificar las actividades en cuyo ámbito puedan ser cometidos los delitos que deben ser prevenidos. Identificación, evaluación y mitigación de riesgos para prevenir la comisión de los delitos previstos en el artículo</w:t>
            </w:r>
            <w:r w:rsidR="00867342">
              <w:rPr>
                <w:rFonts w:ascii="Palatino Linotype" w:eastAsia="Palatino Linotype" w:hAnsi="Palatino Linotype" w:cs="Palatino Linotype"/>
                <w:bCs/>
              </w:rPr>
              <w:t xml:space="preserve"> </w:t>
            </w:r>
            <w:r w:rsidR="00867342">
              <w:rPr>
                <w:rFonts w:ascii="Palatino Linotype" w:eastAsia="Palatino Linotype" w:hAnsi="Palatino Linotype" w:cs="Palatino Linotype"/>
                <w:b/>
                <w:u w:val="single"/>
              </w:rPr>
              <w:t>473A</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Cs/>
                <w:strike/>
              </w:rPr>
              <w:t>100 A</w:t>
            </w:r>
            <w:r w:rsidRPr="00181406">
              <w:rPr>
                <w:rFonts w:ascii="Palatino Linotype" w:eastAsia="Palatino Linotype" w:hAnsi="Palatino Linotype" w:cs="Palatino Linotype"/>
                <w:bCs/>
              </w:rPr>
              <w:t xml:space="preserve"> </w:t>
            </w:r>
            <w:proofErr w:type="spellStart"/>
            <w:r w:rsidRPr="00181406">
              <w:rPr>
                <w:rFonts w:ascii="Palatino Linotype" w:eastAsia="Palatino Linotype" w:hAnsi="Palatino Linotype" w:cs="Palatino Linotype"/>
                <w:bCs/>
              </w:rPr>
              <w:t>a</w:t>
            </w:r>
            <w:proofErr w:type="spellEnd"/>
            <w:r w:rsidRPr="00181406">
              <w:rPr>
                <w:rFonts w:ascii="Palatino Linotype" w:eastAsia="Palatino Linotype" w:hAnsi="Palatino Linotype" w:cs="Palatino Linotype"/>
                <w:bCs/>
              </w:rPr>
              <w:t xml:space="preserve"> través de la persona jurídica.</w:t>
            </w:r>
          </w:p>
          <w:p w14:paraId="4C5804D6"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3. Establecer los protocolos o procedimientos que concreten el proceso de formación de la voluntad de la persona jurídica, de adopción de decisiones y de ejecución de las mismas con relación a aquéllos. </w:t>
            </w:r>
          </w:p>
          <w:p w14:paraId="67BE50E5" w14:textId="320ED12C"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4. Implementar de procedimientos de denuncia y mecanismos e instrumentos para la prevención, detección, prevención y reporte de operaciones que resulten sospechosas, de ser constitutivas de algunos de delitos, en especial a los que se hace referencia en el artículo </w:t>
            </w:r>
            <w:r w:rsidRPr="00181406">
              <w:rPr>
                <w:rFonts w:ascii="Palatino Linotype" w:eastAsia="Palatino Linotype" w:hAnsi="Palatino Linotype" w:cs="Palatino Linotype"/>
                <w:b/>
                <w:u w:val="single"/>
              </w:rPr>
              <w:t>473A</w:t>
            </w:r>
            <w:r w:rsidRPr="00181406">
              <w:rPr>
                <w:rFonts w:ascii="Palatino Linotype" w:eastAsia="Palatino Linotype" w:hAnsi="Palatino Linotype" w:cs="Palatino Linotype"/>
                <w:bCs/>
              </w:rPr>
              <w:t xml:space="preserve"> </w:t>
            </w:r>
            <w:r w:rsidRPr="00181406">
              <w:rPr>
                <w:rFonts w:ascii="Palatino Linotype" w:eastAsia="Palatino Linotype" w:hAnsi="Palatino Linotype" w:cs="Palatino Linotype"/>
                <w:bCs/>
                <w:strike/>
              </w:rPr>
              <w:t>100 A</w:t>
            </w:r>
            <w:r w:rsidRPr="00181406">
              <w:rPr>
                <w:rFonts w:ascii="Palatino Linotype" w:eastAsia="Palatino Linotype" w:hAnsi="Palatino Linotype" w:cs="Palatino Linotype"/>
                <w:bCs/>
              </w:rPr>
              <w:t xml:space="preserve"> de la presente ley. </w:t>
            </w:r>
          </w:p>
          <w:p w14:paraId="0B324227"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5. Disponer de modelos de gestión de los recursos financieros adecuados para impedir la comisión de los delitos que deben ser prevenidos. </w:t>
            </w:r>
          </w:p>
          <w:p w14:paraId="2220874B"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6. Imponer la obligación de informar de posibles riesgos e incumplimientos al organismo encargado de vigilar el funcionamiento y observancia del modelo de prevención y gestión de riesgos penales. </w:t>
            </w:r>
          </w:p>
          <w:p w14:paraId="54F319C4"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14:paraId="0D306606"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 </w:t>
            </w:r>
          </w:p>
          <w:p w14:paraId="14C6A449"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 xml:space="preserve">En el instructivo se definirán los indicadores que usarán para evaluar la eficacia mínima que deben tener los programas de prevención y gestión de riesgos penales. </w:t>
            </w:r>
          </w:p>
          <w:p w14:paraId="23994F86" w14:textId="77777777" w:rsidR="00181406" w:rsidRPr="00181406" w:rsidRDefault="00181406" w:rsidP="00181406">
            <w:pPr>
              <w:jc w:val="both"/>
              <w:rPr>
                <w:rFonts w:ascii="Palatino Linotype" w:eastAsia="Palatino Linotype" w:hAnsi="Palatino Linotype" w:cs="Palatino Linotype"/>
                <w:bCs/>
              </w:rPr>
            </w:pPr>
            <w:r w:rsidRPr="00181406">
              <w:rPr>
                <w:rFonts w:ascii="Palatino Linotype" w:eastAsia="Palatino Linotype" w:hAnsi="Palatino Linotype" w:cs="Palatino Linotype"/>
                <w:bCs/>
              </w:rPr>
              <w:t>En el caso de las micro, pequeñas y medianas empresas o personas jurídicas, el programa o sistema de cumplimiento y gestión de riesgos penales será acorde a su naturaleza y características, y los elementos mencionados se adecuarán a su propia estructura.</w:t>
            </w:r>
          </w:p>
          <w:p w14:paraId="3579211F" w14:textId="4B8C9AB3" w:rsidR="00181406" w:rsidRPr="00181406" w:rsidRDefault="00181406" w:rsidP="00181406">
            <w:pPr>
              <w:jc w:val="both"/>
              <w:rPr>
                <w:rFonts w:ascii="Palatino Linotype" w:eastAsia="Palatino Linotype" w:hAnsi="Palatino Linotype" w:cs="Palatino Linotype"/>
                <w:b/>
              </w:rPr>
            </w:pPr>
            <w:r w:rsidRPr="00181406">
              <w:rPr>
                <w:rFonts w:ascii="Palatino Linotype" w:eastAsia="Palatino Linotype" w:hAnsi="Palatino Linotype" w:cs="Palatino Linotype"/>
                <w:b/>
              </w:rPr>
              <w:t>Parágrafo:</w:t>
            </w:r>
            <w:r w:rsidRPr="00181406">
              <w:rPr>
                <w:rFonts w:ascii="Palatino Linotype" w:eastAsia="Palatino Linotype" w:hAnsi="Palatino Linotype" w:cs="Palatino Linotype"/>
                <w:bCs/>
              </w:rPr>
              <w:t xml:space="preserve">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 </w:t>
            </w:r>
            <w:r w:rsidRPr="00181406">
              <w:rPr>
                <w:rFonts w:ascii="Palatino Linotype" w:eastAsia="Palatino Linotype" w:hAnsi="Palatino Linotype" w:cs="Palatino Linotype"/>
                <w:bCs/>
              </w:rPr>
              <w:tab/>
            </w:r>
          </w:p>
        </w:tc>
      </w:tr>
      <w:tr w:rsidR="002B5041" w:rsidRPr="00181406" w14:paraId="6D2C361F" w14:textId="77777777" w:rsidTr="00980B37">
        <w:tc>
          <w:tcPr>
            <w:tcW w:w="4248" w:type="dxa"/>
          </w:tcPr>
          <w:p w14:paraId="3C59B5C5" w14:textId="77777777" w:rsidR="002B5041" w:rsidRPr="00181406" w:rsidRDefault="002B5041" w:rsidP="00181406">
            <w:pPr>
              <w:jc w:val="both"/>
              <w:rPr>
                <w:rFonts w:ascii="Palatino Linotype" w:eastAsia="Palatino Linotype" w:hAnsi="Palatino Linotype" w:cs="Palatino Linotype"/>
                <w:b/>
              </w:rPr>
            </w:pPr>
          </w:p>
        </w:tc>
        <w:tc>
          <w:tcPr>
            <w:tcW w:w="4252" w:type="dxa"/>
          </w:tcPr>
          <w:p w14:paraId="589F2A72" w14:textId="542533E1" w:rsidR="002B5041" w:rsidRPr="00181406" w:rsidRDefault="002B5041" w:rsidP="00181406">
            <w:pPr>
              <w:jc w:val="both"/>
              <w:rPr>
                <w:rFonts w:ascii="Palatino Linotype" w:eastAsia="Palatino Linotype" w:hAnsi="Palatino Linotype" w:cs="Palatino Linotype"/>
                <w:b/>
              </w:rPr>
            </w:pPr>
            <w:r>
              <w:rPr>
                <w:rFonts w:ascii="Palatino Linotype" w:eastAsia="Palatino Linotype" w:hAnsi="Palatino Linotype" w:cs="Palatino Linotype"/>
                <w:b/>
                <w:iCs/>
                <w:sz w:val="24"/>
                <w:szCs w:val="24"/>
              </w:rPr>
              <w:t xml:space="preserve">Artículo 6. Vigencia. </w:t>
            </w:r>
            <w:r>
              <w:rPr>
                <w:rFonts w:ascii="Palatino Linotype" w:eastAsia="Palatino Linotype" w:hAnsi="Palatino Linotype" w:cs="Palatino Linotype"/>
                <w:bCs/>
                <w:iCs/>
                <w:sz w:val="24"/>
                <w:szCs w:val="24"/>
              </w:rPr>
              <w:t>La presente ley rige a partir de su sanción y deroga todas las normas que le sean contrarias.</w:t>
            </w:r>
          </w:p>
        </w:tc>
      </w:tr>
    </w:tbl>
    <w:p w14:paraId="7E1A570A" w14:textId="77777777" w:rsidR="00181406" w:rsidRDefault="00181406">
      <w:pPr>
        <w:jc w:val="both"/>
        <w:rPr>
          <w:rFonts w:ascii="Palatino Linotype" w:eastAsia="Palatino Linotype" w:hAnsi="Palatino Linotype" w:cs="Palatino Linotype"/>
          <w:b/>
          <w:sz w:val="24"/>
          <w:szCs w:val="24"/>
        </w:rPr>
      </w:pPr>
    </w:p>
    <w:p w14:paraId="6753E92A" w14:textId="7D7B4BDD" w:rsidR="00DF20C2" w:rsidRDefault="00711EAF">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PROPOSICIÓN</w:t>
      </w:r>
    </w:p>
    <w:p w14:paraId="78BEEDAC" w14:textId="7195A8A6" w:rsidR="00D83303" w:rsidRPr="00181406" w:rsidRDefault="00711EAF">
      <w:pPr>
        <w:jc w:val="both"/>
        <w:rPr>
          <w:rFonts w:ascii="Palatino Linotype" w:eastAsia="Palatino Linotype" w:hAnsi="Palatino Linotype" w:cs="Palatino Linotype"/>
          <w:b/>
          <w:i/>
          <w:sz w:val="24"/>
          <w:szCs w:val="24"/>
        </w:rPr>
      </w:pPr>
      <w:r>
        <w:rPr>
          <w:rFonts w:ascii="Palatino Linotype" w:eastAsia="Palatino Linotype" w:hAnsi="Palatino Linotype" w:cs="Palatino Linotype"/>
          <w:b/>
          <w:sz w:val="24"/>
          <w:szCs w:val="24"/>
        </w:rPr>
        <w:t xml:space="preserve">En virtud de las consideraciones anteriormente expuestas, solicitamos a los Honorables Congresistas de la </w:t>
      </w:r>
      <w:r w:rsidR="00AD690D">
        <w:rPr>
          <w:rFonts w:ascii="Palatino Linotype" w:eastAsia="Palatino Linotype" w:hAnsi="Palatino Linotype" w:cs="Palatino Linotype"/>
          <w:b/>
          <w:sz w:val="24"/>
          <w:szCs w:val="24"/>
        </w:rPr>
        <w:t>Comisión Primera</w:t>
      </w:r>
      <w:r>
        <w:rPr>
          <w:rFonts w:ascii="Palatino Linotype" w:eastAsia="Palatino Linotype" w:hAnsi="Palatino Linotype" w:cs="Palatino Linotype"/>
          <w:b/>
          <w:sz w:val="24"/>
          <w:szCs w:val="24"/>
        </w:rPr>
        <w:t xml:space="preserve"> de la Cámara de Representantes dar </w:t>
      </w:r>
      <w:r w:rsidR="00AD690D">
        <w:rPr>
          <w:rFonts w:ascii="Palatino Linotype" w:eastAsia="Palatino Linotype" w:hAnsi="Palatino Linotype" w:cs="Palatino Linotype"/>
          <w:b/>
          <w:sz w:val="24"/>
          <w:szCs w:val="24"/>
        </w:rPr>
        <w:t>primer</w:t>
      </w:r>
      <w:r>
        <w:rPr>
          <w:rFonts w:ascii="Palatino Linotype" w:eastAsia="Palatino Linotype" w:hAnsi="Palatino Linotype" w:cs="Palatino Linotype"/>
          <w:b/>
          <w:sz w:val="24"/>
          <w:szCs w:val="24"/>
        </w:rPr>
        <w:t xml:space="preserve"> DEBATE al Proyecto de Ley </w:t>
      </w:r>
      <w:r w:rsidR="001A45E9" w:rsidRPr="001A45E9">
        <w:rPr>
          <w:rFonts w:ascii="Palatino Linotype" w:eastAsia="Palatino Linotype" w:hAnsi="Palatino Linotype" w:cs="Palatino Linotype"/>
          <w:b/>
          <w:sz w:val="24"/>
          <w:szCs w:val="24"/>
        </w:rPr>
        <w:t xml:space="preserve">149/2020 CÁMARA </w:t>
      </w:r>
      <w:r w:rsidR="001A45E9" w:rsidRPr="001A45E9">
        <w:rPr>
          <w:rFonts w:ascii="Palatino Linotype" w:eastAsia="Palatino Linotype" w:hAnsi="Palatino Linotype" w:cs="Palatino Linotype"/>
          <w:b/>
          <w:i/>
          <w:sz w:val="24"/>
          <w:szCs w:val="24"/>
        </w:rPr>
        <w:t xml:space="preserve">“Por Medio del cual se establece el régimen de responsabilidad penal </w:t>
      </w:r>
      <w:r w:rsidR="003D6884">
        <w:rPr>
          <w:rFonts w:ascii="Palatino Linotype" w:eastAsia="Palatino Linotype" w:hAnsi="Palatino Linotype" w:cs="Palatino Linotype"/>
          <w:b/>
          <w:i/>
          <w:sz w:val="24"/>
          <w:szCs w:val="24"/>
        </w:rPr>
        <w:t>para</w:t>
      </w:r>
      <w:r w:rsidR="001A45E9" w:rsidRPr="001A45E9">
        <w:rPr>
          <w:rFonts w:ascii="Palatino Linotype" w:eastAsia="Palatino Linotype" w:hAnsi="Palatino Linotype" w:cs="Palatino Linotype"/>
          <w:b/>
          <w:i/>
          <w:sz w:val="24"/>
          <w:szCs w:val="24"/>
        </w:rPr>
        <w:t xml:space="preserve"> personas jurídicas”</w:t>
      </w:r>
    </w:p>
    <w:p w14:paraId="07ABCA2A" w14:textId="4FB0DEF0" w:rsidR="00DF20C2" w:rsidRDefault="00711EA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honorables congresistas,</w:t>
      </w:r>
    </w:p>
    <w:p w14:paraId="797B36EB" w14:textId="1573D2C8" w:rsidR="002B5041" w:rsidRDefault="002B5041" w:rsidP="002B5041">
      <w:pPr>
        <w:spacing w:after="0"/>
        <w:rPr>
          <w:rFonts w:ascii="Palatino Linotype" w:eastAsia="Palatino Linotype" w:hAnsi="Palatino Linotype" w:cs="Palatino Linotype"/>
          <w:sz w:val="24"/>
          <w:szCs w:val="24"/>
        </w:rPr>
      </w:pPr>
    </w:p>
    <w:p w14:paraId="1769FA7B" w14:textId="57BB0085" w:rsidR="003D6884" w:rsidRDefault="003D6884" w:rsidP="002B5041">
      <w:pPr>
        <w:spacing w:after="0"/>
        <w:rPr>
          <w:rFonts w:ascii="Palatino Linotype" w:eastAsia="Palatino Linotype" w:hAnsi="Palatino Linotype" w:cs="Palatino Linotype"/>
          <w:sz w:val="24"/>
          <w:szCs w:val="24"/>
        </w:rPr>
      </w:pPr>
    </w:p>
    <w:p w14:paraId="3C0FE53A" w14:textId="48D9C606" w:rsidR="003D6884" w:rsidRDefault="003D6884" w:rsidP="002B5041">
      <w:pPr>
        <w:spacing w:after="0"/>
        <w:rPr>
          <w:rFonts w:ascii="Palatino Linotype" w:eastAsia="Palatino Linotype" w:hAnsi="Palatino Linotype" w:cs="Palatino Linotype"/>
          <w:sz w:val="24"/>
          <w:szCs w:val="24"/>
        </w:rPr>
      </w:pPr>
    </w:p>
    <w:p w14:paraId="43E29760" w14:textId="05A32F6D" w:rsidR="002B5041" w:rsidRDefault="002B5041" w:rsidP="003D6884">
      <w:pPr>
        <w:spacing w:after="0"/>
        <w:jc w:val="center"/>
        <w:rPr>
          <w:rFonts w:ascii="Palatino Linotype" w:eastAsia="Palatino Linotype" w:hAnsi="Palatino Linotype" w:cs="Palatino Linotype"/>
          <w:sz w:val="24"/>
          <w:szCs w:val="24"/>
        </w:rPr>
      </w:pPr>
    </w:p>
    <w:p w14:paraId="5826144E" w14:textId="58B22E86" w:rsidR="00D83303" w:rsidRDefault="00D83303" w:rsidP="00D83303">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EDWARD DAVID RODRÍGUEZ </w:t>
      </w:r>
      <w:proofErr w:type="spellStart"/>
      <w:r>
        <w:rPr>
          <w:rFonts w:ascii="Palatino Linotype" w:eastAsia="Palatino Linotype" w:hAnsi="Palatino Linotype" w:cs="Palatino Linotype"/>
          <w:b/>
          <w:bCs/>
          <w:sz w:val="24"/>
          <w:szCs w:val="24"/>
        </w:rPr>
        <w:t>RODRÍGUEZ</w:t>
      </w:r>
      <w:proofErr w:type="spellEnd"/>
    </w:p>
    <w:p w14:paraId="46AFA33F" w14:textId="6EE53034" w:rsidR="00D83303" w:rsidRDefault="00D83303" w:rsidP="00D83303">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REPRESENTANTE A LA CÁMARA POR BOGOTÁ D.C.</w:t>
      </w:r>
    </w:p>
    <w:p w14:paraId="69773219" w14:textId="1CC9E8FD" w:rsidR="00DD6FFC" w:rsidRDefault="00DD6FFC" w:rsidP="00D83303">
      <w:pPr>
        <w:spacing w:after="0"/>
        <w:jc w:val="center"/>
        <w:rPr>
          <w:rFonts w:ascii="Palatino Linotype" w:eastAsia="Palatino Linotype" w:hAnsi="Palatino Linotype" w:cs="Palatino Linotype"/>
          <w:b/>
          <w:bCs/>
          <w:sz w:val="24"/>
          <w:szCs w:val="24"/>
        </w:rPr>
      </w:pPr>
    </w:p>
    <w:p w14:paraId="08FBE7B6" w14:textId="42F4F4A1" w:rsidR="00DD6FFC" w:rsidRDefault="00DD6FFC" w:rsidP="00D83303">
      <w:pPr>
        <w:spacing w:after="0"/>
        <w:jc w:val="center"/>
        <w:rPr>
          <w:rFonts w:ascii="Palatino Linotype" w:eastAsia="Palatino Linotype" w:hAnsi="Palatino Linotype" w:cs="Palatino Linotype"/>
          <w:b/>
          <w:bCs/>
          <w:sz w:val="24"/>
          <w:szCs w:val="24"/>
        </w:rPr>
      </w:pPr>
    </w:p>
    <w:p w14:paraId="4A599137" w14:textId="6924C4D1" w:rsidR="00DD6FFC" w:rsidRDefault="00DD6FFC" w:rsidP="00D83303">
      <w:pPr>
        <w:spacing w:after="0"/>
        <w:jc w:val="center"/>
        <w:rPr>
          <w:rFonts w:ascii="Palatino Linotype" w:eastAsia="Palatino Linotype" w:hAnsi="Palatino Linotype" w:cs="Palatino Linotype"/>
          <w:b/>
          <w:bCs/>
          <w:sz w:val="24"/>
          <w:szCs w:val="24"/>
        </w:rPr>
      </w:pPr>
    </w:p>
    <w:p w14:paraId="429F7DF6" w14:textId="7BB01FC1" w:rsidR="00DD6FFC" w:rsidRDefault="00DD6FFC" w:rsidP="00D83303">
      <w:pPr>
        <w:spacing w:after="0"/>
        <w:jc w:val="center"/>
        <w:rPr>
          <w:rFonts w:ascii="Palatino Linotype" w:eastAsia="Palatino Linotype" w:hAnsi="Palatino Linotype" w:cs="Palatino Linotype"/>
          <w:b/>
          <w:bCs/>
          <w:sz w:val="24"/>
          <w:szCs w:val="24"/>
        </w:rPr>
      </w:pPr>
    </w:p>
    <w:p w14:paraId="2EBF23B4" w14:textId="75C97C24" w:rsidR="00DD6FFC" w:rsidRDefault="00DD6FFC" w:rsidP="00D83303">
      <w:pPr>
        <w:spacing w:after="0"/>
        <w:jc w:val="center"/>
        <w:rPr>
          <w:rFonts w:ascii="Palatino Linotype" w:eastAsia="Palatino Linotype" w:hAnsi="Palatino Linotype" w:cs="Palatino Linotype"/>
          <w:b/>
          <w:bCs/>
          <w:sz w:val="24"/>
          <w:szCs w:val="24"/>
        </w:rPr>
      </w:pPr>
    </w:p>
    <w:p w14:paraId="4DAC636B" w14:textId="696EE0E7" w:rsidR="00DD6FFC" w:rsidRDefault="00DD6FFC" w:rsidP="00D83303">
      <w:pPr>
        <w:spacing w:after="0"/>
        <w:jc w:val="center"/>
        <w:rPr>
          <w:rFonts w:ascii="Palatino Linotype" w:eastAsia="Palatino Linotype" w:hAnsi="Palatino Linotype" w:cs="Palatino Linotype"/>
          <w:b/>
          <w:bCs/>
          <w:sz w:val="24"/>
          <w:szCs w:val="24"/>
        </w:rPr>
      </w:pPr>
    </w:p>
    <w:p w14:paraId="5DB6E05F" w14:textId="4BCA9047" w:rsidR="00DD6FFC" w:rsidRDefault="00DD6FFC" w:rsidP="00D83303">
      <w:pPr>
        <w:spacing w:after="0"/>
        <w:jc w:val="center"/>
        <w:rPr>
          <w:rFonts w:ascii="Palatino Linotype" w:eastAsia="Palatino Linotype" w:hAnsi="Palatino Linotype" w:cs="Palatino Linotype"/>
          <w:b/>
          <w:bCs/>
          <w:sz w:val="24"/>
          <w:szCs w:val="24"/>
        </w:rPr>
      </w:pPr>
    </w:p>
    <w:p w14:paraId="350DBF9F" w14:textId="6B7D09B4" w:rsidR="00DD6FFC" w:rsidRDefault="00DD6FFC" w:rsidP="00D83303">
      <w:pPr>
        <w:spacing w:after="0"/>
        <w:jc w:val="center"/>
        <w:rPr>
          <w:rFonts w:ascii="Palatino Linotype" w:eastAsia="Palatino Linotype" w:hAnsi="Palatino Linotype" w:cs="Palatino Linotype"/>
          <w:b/>
          <w:bCs/>
          <w:sz w:val="24"/>
          <w:szCs w:val="24"/>
        </w:rPr>
      </w:pPr>
    </w:p>
    <w:p w14:paraId="36EA4184" w14:textId="53E039FF" w:rsidR="00DD6FFC" w:rsidRDefault="00DD6FFC" w:rsidP="00D83303">
      <w:pPr>
        <w:spacing w:after="0"/>
        <w:jc w:val="center"/>
        <w:rPr>
          <w:rFonts w:ascii="Palatino Linotype" w:eastAsia="Palatino Linotype" w:hAnsi="Palatino Linotype" w:cs="Palatino Linotype"/>
          <w:b/>
          <w:bCs/>
          <w:sz w:val="24"/>
          <w:szCs w:val="24"/>
        </w:rPr>
      </w:pPr>
    </w:p>
    <w:p w14:paraId="5C1DCBB2" w14:textId="7E1C4041" w:rsidR="00DD6FFC" w:rsidRDefault="00DD6FFC" w:rsidP="00D83303">
      <w:pPr>
        <w:spacing w:after="0"/>
        <w:jc w:val="center"/>
        <w:rPr>
          <w:rFonts w:ascii="Palatino Linotype" w:eastAsia="Palatino Linotype" w:hAnsi="Palatino Linotype" w:cs="Palatino Linotype"/>
          <w:b/>
          <w:bCs/>
          <w:sz w:val="24"/>
          <w:szCs w:val="24"/>
        </w:rPr>
      </w:pPr>
    </w:p>
    <w:p w14:paraId="1CDA0097" w14:textId="725567CF" w:rsidR="00DD6FFC" w:rsidRDefault="00DD6FFC" w:rsidP="00D83303">
      <w:pPr>
        <w:spacing w:after="0"/>
        <w:jc w:val="center"/>
        <w:rPr>
          <w:rFonts w:ascii="Palatino Linotype" w:eastAsia="Palatino Linotype" w:hAnsi="Palatino Linotype" w:cs="Palatino Linotype"/>
          <w:b/>
          <w:bCs/>
          <w:sz w:val="24"/>
          <w:szCs w:val="24"/>
        </w:rPr>
      </w:pPr>
    </w:p>
    <w:p w14:paraId="517C70ED" w14:textId="2018F95E" w:rsidR="00DD6FFC" w:rsidRDefault="00DD6FFC" w:rsidP="00D83303">
      <w:pPr>
        <w:spacing w:after="0"/>
        <w:jc w:val="center"/>
        <w:rPr>
          <w:rFonts w:ascii="Palatino Linotype" w:eastAsia="Palatino Linotype" w:hAnsi="Palatino Linotype" w:cs="Palatino Linotype"/>
          <w:b/>
          <w:bCs/>
          <w:sz w:val="24"/>
          <w:szCs w:val="24"/>
        </w:rPr>
      </w:pPr>
    </w:p>
    <w:p w14:paraId="7923582C" w14:textId="3F5429BD" w:rsidR="002B5041" w:rsidRDefault="002B5041" w:rsidP="00D83303">
      <w:pPr>
        <w:spacing w:after="0"/>
        <w:jc w:val="center"/>
        <w:rPr>
          <w:rFonts w:ascii="Palatino Linotype" w:eastAsia="Palatino Linotype" w:hAnsi="Palatino Linotype" w:cs="Palatino Linotype"/>
          <w:b/>
          <w:bCs/>
          <w:sz w:val="24"/>
          <w:szCs w:val="24"/>
        </w:rPr>
      </w:pPr>
    </w:p>
    <w:p w14:paraId="1AD21A0B" w14:textId="093DDE6F" w:rsidR="002B5041" w:rsidRDefault="002B5041" w:rsidP="00D83303">
      <w:pPr>
        <w:spacing w:after="0"/>
        <w:jc w:val="center"/>
        <w:rPr>
          <w:rFonts w:ascii="Palatino Linotype" w:eastAsia="Palatino Linotype" w:hAnsi="Palatino Linotype" w:cs="Palatino Linotype"/>
          <w:b/>
          <w:bCs/>
          <w:sz w:val="24"/>
          <w:szCs w:val="24"/>
        </w:rPr>
      </w:pPr>
    </w:p>
    <w:p w14:paraId="258AF1E9" w14:textId="5E6F4A37" w:rsidR="002B5041" w:rsidRDefault="002B5041" w:rsidP="00D83303">
      <w:pPr>
        <w:spacing w:after="0"/>
        <w:jc w:val="center"/>
        <w:rPr>
          <w:rFonts w:ascii="Palatino Linotype" w:eastAsia="Palatino Linotype" w:hAnsi="Palatino Linotype" w:cs="Palatino Linotype"/>
          <w:b/>
          <w:bCs/>
          <w:sz w:val="24"/>
          <w:szCs w:val="24"/>
        </w:rPr>
      </w:pPr>
    </w:p>
    <w:p w14:paraId="6E7F0043" w14:textId="1939F3D7" w:rsidR="002B5041" w:rsidRDefault="002B5041" w:rsidP="00D83303">
      <w:pPr>
        <w:spacing w:after="0"/>
        <w:jc w:val="center"/>
        <w:rPr>
          <w:rFonts w:ascii="Palatino Linotype" w:eastAsia="Palatino Linotype" w:hAnsi="Palatino Linotype" w:cs="Palatino Linotype"/>
          <w:b/>
          <w:bCs/>
          <w:sz w:val="24"/>
          <w:szCs w:val="24"/>
        </w:rPr>
      </w:pPr>
    </w:p>
    <w:p w14:paraId="5F4C4F5A" w14:textId="77777777" w:rsidR="002B5041" w:rsidRDefault="002B5041" w:rsidP="00D83303">
      <w:pPr>
        <w:spacing w:after="0"/>
        <w:jc w:val="center"/>
        <w:rPr>
          <w:rFonts w:ascii="Palatino Linotype" w:eastAsia="Palatino Linotype" w:hAnsi="Palatino Linotype" w:cs="Palatino Linotype"/>
          <w:b/>
          <w:bCs/>
          <w:sz w:val="24"/>
          <w:szCs w:val="24"/>
        </w:rPr>
      </w:pPr>
    </w:p>
    <w:p w14:paraId="13507DB9" w14:textId="11F3EAD1" w:rsidR="00DD6FFC" w:rsidRDefault="00DD6FFC" w:rsidP="00D83303">
      <w:pPr>
        <w:spacing w:after="0"/>
        <w:jc w:val="center"/>
        <w:rPr>
          <w:rFonts w:ascii="Palatino Linotype" w:eastAsia="Palatino Linotype" w:hAnsi="Palatino Linotype" w:cs="Palatino Linotype"/>
          <w:b/>
          <w:bCs/>
          <w:sz w:val="24"/>
          <w:szCs w:val="24"/>
        </w:rPr>
      </w:pPr>
    </w:p>
    <w:p w14:paraId="558407C6" w14:textId="452B2B71" w:rsidR="00DD6FFC" w:rsidRDefault="00DD6FFC" w:rsidP="00D83303">
      <w:pPr>
        <w:spacing w:after="0"/>
        <w:jc w:val="center"/>
        <w:rPr>
          <w:rFonts w:ascii="Palatino Linotype" w:eastAsia="Palatino Linotype" w:hAnsi="Palatino Linotype" w:cs="Palatino Linotype"/>
          <w:b/>
          <w:bCs/>
          <w:sz w:val="24"/>
          <w:szCs w:val="24"/>
        </w:rPr>
      </w:pPr>
    </w:p>
    <w:p w14:paraId="324EBBFE" w14:textId="77777777" w:rsidR="00DD6FFC" w:rsidRPr="00D83303" w:rsidRDefault="00DD6FFC" w:rsidP="00DD6FFC">
      <w:pPr>
        <w:spacing w:after="0"/>
        <w:rPr>
          <w:rFonts w:ascii="Palatino Linotype" w:eastAsia="Palatino Linotype" w:hAnsi="Palatino Linotype" w:cs="Palatino Linotype"/>
          <w:b/>
          <w:bCs/>
          <w:sz w:val="24"/>
          <w:szCs w:val="24"/>
        </w:rPr>
      </w:pPr>
    </w:p>
    <w:p w14:paraId="1718CBF1" w14:textId="71A701AA" w:rsidR="001B5EA1" w:rsidRDefault="001B5EA1" w:rsidP="001B5EA1">
      <w:pPr>
        <w:jc w:val="center"/>
        <w:rPr>
          <w:rFonts w:ascii="Palatino Linotype" w:eastAsia="Palatino Linotype" w:hAnsi="Palatino Linotype" w:cs="Palatino Linotype"/>
          <w:b/>
          <w:i/>
          <w:sz w:val="24"/>
          <w:szCs w:val="24"/>
        </w:rPr>
      </w:pPr>
      <w:bookmarkStart w:id="40" w:name="_heading=h.1t3h5sf" w:colFirst="0" w:colLast="0"/>
      <w:bookmarkEnd w:id="40"/>
      <w:r>
        <w:rPr>
          <w:rFonts w:ascii="Palatino Linotype" w:eastAsia="Palatino Linotype" w:hAnsi="Palatino Linotype" w:cs="Palatino Linotype"/>
          <w:b/>
          <w:sz w:val="24"/>
          <w:szCs w:val="24"/>
        </w:rPr>
        <w:t xml:space="preserve">Texto propuesto para primer debate al Proyecto de Ley </w:t>
      </w:r>
      <w:r w:rsidRPr="001A45E9">
        <w:rPr>
          <w:rFonts w:ascii="Palatino Linotype" w:eastAsia="Palatino Linotype" w:hAnsi="Palatino Linotype" w:cs="Palatino Linotype"/>
          <w:b/>
          <w:sz w:val="24"/>
          <w:szCs w:val="24"/>
        </w:rPr>
        <w:t xml:space="preserve">149/2020 CÁMARA </w:t>
      </w:r>
      <w:r w:rsidRPr="001A45E9">
        <w:rPr>
          <w:rFonts w:ascii="Palatino Linotype" w:eastAsia="Palatino Linotype" w:hAnsi="Palatino Linotype" w:cs="Palatino Linotype"/>
          <w:b/>
          <w:i/>
          <w:sz w:val="24"/>
          <w:szCs w:val="24"/>
        </w:rPr>
        <w:t>“Por Medio del cual se establece el régimen de responsabilidad penal</w:t>
      </w:r>
      <w:r w:rsidR="003D6884">
        <w:rPr>
          <w:rFonts w:ascii="Palatino Linotype" w:eastAsia="Palatino Linotype" w:hAnsi="Palatino Linotype" w:cs="Palatino Linotype"/>
          <w:b/>
          <w:i/>
          <w:sz w:val="24"/>
          <w:szCs w:val="24"/>
        </w:rPr>
        <w:t xml:space="preserve"> para</w:t>
      </w:r>
      <w:r w:rsidRPr="001A45E9">
        <w:rPr>
          <w:rFonts w:ascii="Palatino Linotype" w:eastAsia="Palatino Linotype" w:hAnsi="Palatino Linotype" w:cs="Palatino Linotype"/>
          <w:b/>
          <w:i/>
          <w:sz w:val="24"/>
          <w:szCs w:val="24"/>
        </w:rPr>
        <w:t xml:space="preserve"> personas jurídicas</w:t>
      </w:r>
      <w:r w:rsidR="00DD6FFC">
        <w:rPr>
          <w:rFonts w:ascii="Palatino Linotype" w:eastAsia="Palatino Linotype" w:hAnsi="Palatino Linotype" w:cs="Palatino Linotype"/>
          <w:b/>
          <w:i/>
          <w:sz w:val="24"/>
          <w:szCs w:val="24"/>
        </w:rPr>
        <w:t xml:space="preserve"> y se dictan otras disposiciones</w:t>
      </w:r>
      <w:r w:rsidRPr="001A45E9">
        <w:rPr>
          <w:rFonts w:ascii="Palatino Linotype" w:eastAsia="Palatino Linotype" w:hAnsi="Palatino Linotype" w:cs="Palatino Linotype"/>
          <w:b/>
          <w:i/>
          <w:sz w:val="24"/>
          <w:szCs w:val="24"/>
        </w:rPr>
        <w:t>”</w:t>
      </w:r>
    </w:p>
    <w:p w14:paraId="60FB15DC" w14:textId="77777777" w:rsidR="002B5041" w:rsidRDefault="002B5041" w:rsidP="001B5EA1">
      <w:pPr>
        <w:jc w:val="center"/>
        <w:rPr>
          <w:rFonts w:ascii="Palatino Linotype" w:eastAsia="Palatino Linotype" w:hAnsi="Palatino Linotype" w:cs="Palatino Linotype"/>
          <w:b/>
          <w:iCs/>
          <w:sz w:val="24"/>
          <w:szCs w:val="24"/>
        </w:rPr>
      </w:pPr>
      <w:r>
        <w:rPr>
          <w:rFonts w:ascii="Palatino Linotype" w:eastAsia="Palatino Linotype" w:hAnsi="Palatino Linotype" w:cs="Palatino Linotype"/>
          <w:b/>
          <w:iCs/>
          <w:sz w:val="24"/>
          <w:szCs w:val="24"/>
        </w:rPr>
        <w:t xml:space="preserve">El Congreso de Colombia </w:t>
      </w:r>
    </w:p>
    <w:p w14:paraId="3549AC9C" w14:textId="22DBAFFC" w:rsidR="002B5041" w:rsidRPr="002B5041" w:rsidRDefault="002B5041" w:rsidP="001B5EA1">
      <w:pPr>
        <w:jc w:val="center"/>
        <w:rPr>
          <w:rFonts w:ascii="Palatino Linotype" w:eastAsia="Palatino Linotype" w:hAnsi="Palatino Linotype" w:cs="Palatino Linotype"/>
          <w:b/>
          <w:iCs/>
          <w:sz w:val="24"/>
          <w:szCs w:val="24"/>
        </w:rPr>
      </w:pPr>
      <w:r>
        <w:rPr>
          <w:rFonts w:ascii="Palatino Linotype" w:eastAsia="Palatino Linotype" w:hAnsi="Palatino Linotype" w:cs="Palatino Linotype"/>
          <w:b/>
          <w:iCs/>
          <w:sz w:val="24"/>
          <w:szCs w:val="24"/>
        </w:rPr>
        <w:t>decreta:</w:t>
      </w:r>
    </w:p>
    <w:p w14:paraId="0C4B1FD3" w14:textId="40A51D52" w:rsidR="001B5EA1" w:rsidRDefault="001B5EA1" w:rsidP="001B5EA1">
      <w:pPr>
        <w:jc w:val="both"/>
        <w:rPr>
          <w:rFonts w:ascii="Palatino Linotype" w:eastAsia="Palatino Linotype" w:hAnsi="Palatino Linotype" w:cs="Palatino Linotype"/>
          <w:bCs/>
          <w:iCs/>
          <w:sz w:val="24"/>
          <w:szCs w:val="24"/>
        </w:rPr>
      </w:pPr>
    </w:p>
    <w:p w14:paraId="0D3F3EF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1. OBJETO. </w:t>
      </w:r>
      <w:r w:rsidRPr="001B5EA1">
        <w:rPr>
          <w:rFonts w:ascii="Palatino Linotype" w:eastAsia="Palatino Linotype" w:hAnsi="Palatino Linotype" w:cs="Palatino Linotype"/>
          <w:bCs/>
          <w:iCs/>
          <w:sz w:val="24"/>
          <w:szCs w:val="24"/>
        </w:rPr>
        <w:t>La presente ley tiene como objeto crear el régimen jurídico de responsabilidad penal para las personas jurídicas de derecho privado, definir los elementos del programa de prevención y gestión de riesgos penales y establecer los programas de prevención y gestión de riesgos penales que deben adoptar las entidades públicas.</w:t>
      </w:r>
    </w:p>
    <w:p w14:paraId="4E5F5435" w14:textId="77777777" w:rsidR="001B5EA1" w:rsidRPr="001B5EA1" w:rsidRDefault="001B5EA1" w:rsidP="001B5EA1">
      <w:pPr>
        <w:jc w:val="both"/>
        <w:rPr>
          <w:rFonts w:ascii="Palatino Linotype" w:eastAsia="Palatino Linotype" w:hAnsi="Palatino Linotype" w:cs="Palatino Linotype"/>
          <w:b/>
          <w:bCs/>
          <w:iCs/>
          <w:sz w:val="24"/>
          <w:szCs w:val="24"/>
        </w:rPr>
      </w:pPr>
    </w:p>
    <w:p w14:paraId="3E84B8EA" w14:textId="77777777" w:rsidR="00244F72" w:rsidRPr="00244F72" w:rsidRDefault="001B5EA1" w:rsidP="00244F72">
      <w:pPr>
        <w:jc w:val="both"/>
        <w:rPr>
          <w:rFonts w:ascii="Palatino Linotype" w:eastAsia="Palatino Linotype" w:hAnsi="Palatino Linotype" w:cs="Palatino Linotype"/>
          <w:iCs/>
          <w:sz w:val="24"/>
          <w:szCs w:val="24"/>
        </w:rPr>
      </w:pPr>
      <w:r w:rsidRPr="001B5EA1">
        <w:rPr>
          <w:rFonts w:ascii="Palatino Linotype" w:eastAsia="Palatino Linotype" w:hAnsi="Palatino Linotype" w:cs="Palatino Linotype"/>
          <w:b/>
          <w:bCs/>
          <w:iCs/>
          <w:sz w:val="24"/>
          <w:szCs w:val="24"/>
        </w:rPr>
        <w:t xml:space="preserve">ARTÍCULO 2. </w:t>
      </w:r>
      <w:r w:rsidRPr="001B5EA1">
        <w:rPr>
          <w:rFonts w:ascii="Palatino Linotype" w:eastAsia="Palatino Linotype" w:hAnsi="Palatino Linotype" w:cs="Palatino Linotype"/>
          <w:bCs/>
          <w:iCs/>
          <w:sz w:val="24"/>
          <w:szCs w:val="24"/>
        </w:rPr>
        <w:t xml:space="preserve"> </w:t>
      </w:r>
      <w:r w:rsidR="00244F72" w:rsidRPr="00244F72">
        <w:rPr>
          <w:rFonts w:ascii="Palatino Linotype" w:eastAsia="Palatino Linotype" w:hAnsi="Palatino Linotype" w:cs="Palatino Linotype"/>
          <w:iCs/>
          <w:sz w:val="24"/>
          <w:szCs w:val="24"/>
        </w:rPr>
        <w:t>Créese un libro tercero al proyecto de ley 599 del 200 el cual quedará así:</w:t>
      </w:r>
    </w:p>
    <w:p w14:paraId="04B6C673" w14:textId="77777777" w:rsidR="00244F72" w:rsidRPr="00181406" w:rsidRDefault="00244F72" w:rsidP="00244F72">
      <w:pPr>
        <w:jc w:val="center"/>
        <w:rPr>
          <w:rFonts w:ascii="Palatino Linotype" w:eastAsia="Palatino Linotype" w:hAnsi="Palatino Linotype" w:cs="Palatino Linotype"/>
          <w:b/>
          <w:bCs/>
          <w:iCs/>
          <w:sz w:val="24"/>
          <w:szCs w:val="24"/>
        </w:rPr>
      </w:pPr>
      <w:r w:rsidRPr="00181406">
        <w:rPr>
          <w:rFonts w:ascii="Palatino Linotype" w:eastAsia="Palatino Linotype" w:hAnsi="Palatino Linotype" w:cs="Palatino Linotype"/>
          <w:b/>
          <w:bCs/>
          <w:iCs/>
          <w:sz w:val="24"/>
          <w:szCs w:val="24"/>
        </w:rPr>
        <w:t>LIBRO III.</w:t>
      </w:r>
    </w:p>
    <w:p w14:paraId="19B7E040" w14:textId="24AA5769" w:rsidR="001B5EA1" w:rsidRPr="001B5EA1" w:rsidRDefault="00244F72" w:rsidP="00181406">
      <w:pPr>
        <w:jc w:val="center"/>
        <w:rPr>
          <w:rFonts w:ascii="Palatino Linotype" w:eastAsia="Palatino Linotype" w:hAnsi="Palatino Linotype" w:cs="Palatino Linotype"/>
          <w:b/>
          <w:bCs/>
          <w:iCs/>
          <w:sz w:val="24"/>
          <w:szCs w:val="24"/>
        </w:rPr>
      </w:pPr>
      <w:r w:rsidRPr="00181406">
        <w:rPr>
          <w:rFonts w:ascii="Palatino Linotype" w:eastAsia="Palatino Linotype" w:hAnsi="Palatino Linotype" w:cs="Palatino Linotype"/>
          <w:b/>
          <w:bCs/>
          <w:iCs/>
          <w:sz w:val="24"/>
          <w:szCs w:val="24"/>
        </w:rPr>
        <w:t>DE LA RESPONSABILIDAD PENAL DE LAS PERSONAS JURÍDICAS</w:t>
      </w:r>
    </w:p>
    <w:p w14:paraId="3E22C759" w14:textId="0C5B467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181406">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A. Responsabilidad penal de las personas jurídicas. </w:t>
      </w:r>
      <w:r w:rsidRPr="001B5EA1">
        <w:rPr>
          <w:rFonts w:ascii="Palatino Linotype" w:eastAsia="Palatino Linotype" w:hAnsi="Palatino Linotype" w:cs="Palatino Linotype"/>
          <w:bCs/>
          <w:iCs/>
          <w:sz w:val="24"/>
          <w:szCs w:val="24"/>
        </w:rPr>
        <w:t xml:space="preserve">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por todos aquellos delitos que afecten el patrimonio público. </w:t>
      </w:r>
    </w:p>
    <w:p w14:paraId="574681D7" w14:textId="07CDB9E7"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Cs/>
          <w:iCs/>
          <w:sz w:val="24"/>
          <w:szCs w:val="24"/>
        </w:rPr>
        <w:t xml:space="preserve">Las disposiciones del presente </w:t>
      </w:r>
      <w:r w:rsidR="00181406">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son aplicables a personas jurídicas de derecho privado, así como las asociaciones, fundaciones, organizaciones no gubernamentales y, las personas jurídicas interpuestas involucradas, los entes que administran un patrimonio autónomo y las empresas industriales y comerciales del Estado o sociedades de economía mixta.</w:t>
      </w:r>
      <w:r w:rsidRPr="001B5EA1">
        <w:rPr>
          <w:rFonts w:ascii="Palatino Linotype" w:eastAsia="Palatino Linotype" w:hAnsi="Palatino Linotype" w:cs="Palatino Linotype"/>
          <w:b/>
          <w:bCs/>
          <w:iCs/>
          <w:sz w:val="24"/>
          <w:szCs w:val="24"/>
        </w:rPr>
        <w:t xml:space="preserve"> </w:t>
      </w:r>
    </w:p>
    <w:p w14:paraId="46EFED25" w14:textId="063478C2"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Esta responsabilidad se determinará con aplicación de los principios y reglas generales del derecho penal, cuando estos sean compatibles con su naturaleza, y con arreglo a lo previsto de manera especial en este </w:t>
      </w:r>
      <w:r w:rsidR="00181406">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xml:space="preserve">. </w:t>
      </w:r>
    </w:p>
    <w:p w14:paraId="7D698EB0" w14:textId="3DB7AC3F"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181406">
        <w:rPr>
          <w:rFonts w:ascii="Palatino Linotype" w:eastAsia="Palatino Linotype" w:hAnsi="Palatino Linotype" w:cs="Palatino Linotype"/>
          <w:b/>
          <w:bCs/>
          <w:iCs/>
          <w:sz w:val="24"/>
          <w:szCs w:val="24"/>
        </w:rPr>
        <w:t>473B</w:t>
      </w:r>
      <w:r w:rsidRPr="001B5EA1">
        <w:rPr>
          <w:rFonts w:ascii="Palatino Linotype" w:eastAsia="Palatino Linotype" w:hAnsi="Palatino Linotype" w:cs="Palatino Linotype"/>
          <w:b/>
          <w:bCs/>
          <w:iCs/>
          <w:sz w:val="24"/>
          <w:szCs w:val="24"/>
        </w:rPr>
        <w:t xml:space="preserve">. Atribución de responsabilidad penal de las personas jurídicas. </w:t>
      </w:r>
      <w:r w:rsidRPr="001B5EA1">
        <w:rPr>
          <w:rFonts w:ascii="Palatino Linotype" w:eastAsia="Palatino Linotype" w:hAnsi="Palatino Linotype" w:cs="Palatino Linotype"/>
          <w:bCs/>
          <w:iCs/>
          <w:sz w:val="24"/>
          <w:szCs w:val="24"/>
        </w:rPr>
        <w:t xml:space="preserve">Las personas jurídicas son responsables penalmente por los delitos señalados en el artículo </w:t>
      </w:r>
      <w:r w:rsidR="00181406">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cuando estos hayan sido cometidos en su nombre o por cuenta de ellas y en su beneficio, directo o indirecto, por: </w:t>
      </w:r>
    </w:p>
    <w:p w14:paraId="5593E58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Sus representantes legales, revisor fiscal, contador, auditor, socios, accionistas de sociedades anónimas de familia, administradores, directivos o quienes realicen actividades de administración y supervisión. </w:t>
      </w:r>
    </w:p>
    <w:p w14:paraId="25D8718A" w14:textId="5C1EEDB2"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persona jurídica no será responsable penalmente por la comisión de los delitos comprendidos en el artículo </w:t>
      </w:r>
      <w:r w:rsidR="00181406">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A del Có</w:t>
      </w:r>
      <w:r w:rsidR="00181406">
        <w:rPr>
          <w:rFonts w:ascii="Palatino Linotype" w:eastAsia="Palatino Linotype" w:hAnsi="Palatino Linotype" w:cs="Palatino Linotype"/>
          <w:bCs/>
          <w:iCs/>
          <w:sz w:val="24"/>
          <w:szCs w:val="24"/>
        </w:rPr>
        <w:t>d</w:t>
      </w:r>
      <w:r w:rsidRPr="001B5EA1">
        <w:rPr>
          <w:rFonts w:ascii="Palatino Linotype" w:eastAsia="Palatino Linotype" w:hAnsi="Palatino Linotype" w:cs="Palatino Linotype"/>
          <w:bCs/>
          <w:iCs/>
          <w:sz w:val="24"/>
          <w:szCs w:val="24"/>
        </w:rPr>
        <w:t xml:space="preserve">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 </w:t>
      </w:r>
    </w:p>
    <w:p w14:paraId="7B886F4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a. El órgano de administración haya adoptado y ejecutado con eficacia, antes de la comisión del delito, programas de prevención y gestión de riesgos penales que incluyen las medidas de vigilancia y control idóneas para prevenir delitos de la misma naturaleza o para reducir de forma significativa el riesgo de su comisión; </w:t>
      </w:r>
    </w:p>
    <w:p w14:paraId="3C22072E"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las micro, pequeñas y medianas empresas las funciones de supervisión podrán ser asumidas directamente por el órgano de administración.</w:t>
      </w:r>
    </w:p>
    <w:p w14:paraId="007A4A74"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c. Los autores individuales han cometido el delito eludiendo fraudulentamente los programas de prevención y gestión de riesgos penales. </w:t>
      </w:r>
    </w:p>
    <w:p w14:paraId="6E86F65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d. No se ha producido una omisión o un ejercicio insuficiente de sus funciones de supervisión, vigilancia y control por parte del órgano de administración a que se refiere el literal a) del presente artículo.  </w:t>
      </w:r>
    </w:p>
    <w:p w14:paraId="4AA55C4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 La persona natural que ejecutó la conducta constitutiva del delito hubiere actuado exclusivamente en ventaja propia o a favor de un tercero.</w:t>
      </w:r>
    </w:p>
    <w:p w14:paraId="44D1A16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En los casos en los que las anteriores condiciones solamente puedan ser acreditadas de forma parcial, esta circunstancia será valorada a los efectos de atenuación de la pena. </w:t>
      </w:r>
    </w:p>
    <w:p w14:paraId="3929BA32" w14:textId="3EFD4B1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573</w:t>
      </w:r>
      <w:r w:rsidRPr="001B5EA1">
        <w:rPr>
          <w:rFonts w:ascii="Palatino Linotype" w:eastAsia="Palatino Linotype" w:hAnsi="Palatino Linotype" w:cs="Palatino Linotype"/>
          <w:b/>
          <w:bCs/>
          <w:iCs/>
          <w:sz w:val="24"/>
          <w:szCs w:val="24"/>
        </w:rPr>
        <w:t>C. Responsabilidad penal independiente y autónoma de la persona jurídica.</w:t>
      </w:r>
      <w:r w:rsidRPr="001B5EA1">
        <w:rPr>
          <w:rFonts w:ascii="Palatino Linotype" w:eastAsia="Palatino Linotype" w:hAnsi="Palatino Linotype" w:cs="Palatino Linotype"/>
          <w:bCs/>
          <w:iCs/>
          <w:sz w:val="24"/>
          <w:szCs w:val="24"/>
        </w:rPr>
        <w:t xml:space="preserve">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a</w:t>
      </w:r>
      <w:r w:rsidR="0083370B">
        <w:rPr>
          <w:rFonts w:ascii="Palatino Linotype" w:eastAsia="Palatino Linotype" w:hAnsi="Palatino Linotype" w:cs="Palatino Linotype"/>
          <w:bCs/>
          <w:iCs/>
          <w:sz w:val="24"/>
          <w:szCs w:val="24"/>
        </w:rPr>
        <w:t>sí</w:t>
      </w:r>
      <w:r w:rsidRPr="001B5EA1">
        <w:rPr>
          <w:rFonts w:ascii="Palatino Linotype" w:eastAsia="Palatino Linotype" w:hAnsi="Palatino Linotype" w:cs="Palatino Linotype"/>
          <w:bCs/>
          <w:iCs/>
          <w:sz w:val="24"/>
          <w:szCs w:val="24"/>
        </w:rPr>
        <w:t xml:space="preserve"> como, de la responsabilidad admin</w:t>
      </w:r>
      <w:r w:rsidR="0083370B">
        <w:rPr>
          <w:rFonts w:ascii="Palatino Linotype" w:eastAsia="Palatino Linotype" w:hAnsi="Palatino Linotype" w:cs="Palatino Linotype"/>
          <w:bCs/>
          <w:iCs/>
          <w:sz w:val="24"/>
          <w:szCs w:val="24"/>
        </w:rPr>
        <w:t>i</w:t>
      </w:r>
      <w:r w:rsidRPr="001B5EA1">
        <w:rPr>
          <w:rFonts w:ascii="Palatino Linotype" w:eastAsia="Palatino Linotype" w:hAnsi="Palatino Linotype" w:cs="Palatino Linotype"/>
          <w:bCs/>
          <w:iCs/>
          <w:sz w:val="24"/>
          <w:szCs w:val="24"/>
        </w:rPr>
        <w:t>strativa por la no adopción de sistemas de prevención y gestión de riesgos penales que exi</w:t>
      </w:r>
      <w:r w:rsidR="0083370B">
        <w:rPr>
          <w:rFonts w:ascii="Palatino Linotype" w:eastAsia="Palatino Linotype" w:hAnsi="Palatino Linotype" w:cs="Palatino Linotype"/>
          <w:bCs/>
          <w:iCs/>
          <w:sz w:val="24"/>
          <w:szCs w:val="24"/>
        </w:rPr>
        <w:t>j</w:t>
      </w:r>
      <w:r w:rsidRPr="001B5EA1">
        <w:rPr>
          <w:rFonts w:ascii="Palatino Linotype" w:eastAsia="Palatino Linotype" w:hAnsi="Palatino Linotype" w:cs="Palatino Linotype"/>
          <w:bCs/>
          <w:iCs/>
          <w:sz w:val="24"/>
          <w:szCs w:val="24"/>
        </w:rPr>
        <w:t>an las autoridades de supervisión.</w:t>
      </w:r>
    </w:p>
    <w:p w14:paraId="10D8D879" w14:textId="47F746EC"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D. Circunstancias atenuantes. </w:t>
      </w:r>
      <w:r w:rsidRPr="001B5EA1">
        <w:rPr>
          <w:rFonts w:ascii="Palatino Linotype" w:eastAsia="Palatino Linotype" w:hAnsi="Palatino Linotype" w:cs="Palatino Linotype"/>
          <w:bCs/>
          <w:iCs/>
          <w:sz w:val="24"/>
          <w:szCs w:val="24"/>
        </w:rPr>
        <w:t>Serán circunstancias atenuantes de la responsabilidad penal de la persona jurídica, las siguientes:</w:t>
      </w:r>
    </w:p>
    <w:p w14:paraId="69F5584C" w14:textId="5EE42E9C" w:rsidR="001B5EA1" w:rsidRPr="0083370B" w:rsidRDefault="001B5EA1" w:rsidP="0083370B">
      <w:pPr>
        <w:pStyle w:val="Prrafodelista"/>
        <w:numPr>
          <w:ilvl w:val="0"/>
          <w:numId w:val="17"/>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Reparar con diligencia el daño o impedir sus ulteriores consecuencias.</w:t>
      </w:r>
    </w:p>
    <w:p w14:paraId="04493A3F" w14:textId="3B5C6825" w:rsidR="001B5EA1" w:rsidRPr="0083370B" w:rsidRDefault="001B5EA1" w:rsidP="0083370B">
      <w:pPr>
        <w:pStyle w:val="Prrafodelista"/>
        <w:numPr>
          <w:ilvl w:val="0"/>
          <w:numId w:val="17"/>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084C462D" w14:textId="03A867DF" w:rsidR="001B5EA1" w:rsidRPr="0083370B" w:rsidRDefault="001B5EA1" w:rsidP="0083370B">
      <w:pPr>
        <w:pStyle w:val="Prrafodelista"/>
        <w:numPr>
          <w:ilvl w:val="0"/>
          <w:numId w:val="17"/>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acreditación parcial de los elementos mínimos, y su eficacia, del programa de prevención y gestión de riesgos penales.  </w:t>
      </w:r>
    </w:p>
    <w:p w14:paraId="712CE42B" w14:textId="77777777" w:rsidR="001B5EA1" w:rsidRPr="001B5EA1" w:rsidRDefault="001B5EA1" w:rsidP="0083370B">
      <w:pPr>
        <w:numPr>
          <w:ilvl w:val="0"/>
          <w:numId w:val="17"/>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Haber procedido, antes de conocer que el procedimiento judicial se dirige contra ella, a confesar la infracción a las autoridades. </w:t>
      </w:r>
    </w:p>
    <w:p w14:paraId="623A2BD2" w14:textId="3FE86AD8"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E. Circunstancias agravantes. </w:t>
      </w:r>
      <w:r w:rsidRPr="001B5EA1">
        <w:rPr>
          <w:rFonts w:ascii="Palatino Linotype" w:eastAsia="Palatino Linotype" w:hAnsi="Palatino Linotype" w:cs="Palatino Linotype"/>
          <w:bCs/>
          <w:iCs/>
          <w:sz w:val="24"/>
          <w:szCs w:val="24"/>
        </w:rPr>
        <w:t>Serán circunstancias agravantes de la responsabilidad penal de la persona jurídica, las siguientes:</w:t>
      </w:r>
    </w:p>
    <w:p w14:paraId="6CB00E33" w14:textId="1B229E24" w:rsidR="001B5EA1" w:rsidRPr="0083370B" w:rsidRDefault="001B5EA1" w:rsidP="0083370B">
      <w:pPr>
        <w:pStyle w:val="Prrafodelista"/>
        <w:numPr>
          <w:ilvl w:val="0"/>
          <w:numId w:val="18"/>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existencia de antecedentes penales de la persona jurídica.</w:t>
      </w:r>
    </w:p>
    <w:p w14:paraId="391D9E7C" w14:textId="7FF0F46F" w:rsidR="001B5EA1" w:rsidRPr="0083370B" w:rsidRDefault="001B5EA1" w:rsidP="0083370B">
      <w:pPr>
        <w:pStyle w:val="Prrafodelista"/>
        <w:numPr>
          <w:ilvl w:val="0"/>
          <w:numId w:val="18"/>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 xml:space="preserve"> Cuando la persona natural que ejecutó la conducta constitutiva del delito reúna las condiciones para ser calificado como servidor público, en los términos del artículo 20 del Código penal.</w:t>
      </w:r>
    </w:p>
    <w:p w14:paraId="4055BA83" w14:textId="49D79A56" w:rsidR="001B5EA1" w:rsidRPr="0083370B" w:rsidRDefault="001B5EA1" w:rsidP="0083370B">
      <w:pPr>
        <w:pStyle w:val="Prrafodelista"/>
        <w:numPr>
          <w:ilvl w:val="0"/>
          <w:numId w:val="18"/>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 xml:space="preserve">No haber implementado un programa de ética empresarial, estando obligado a ello, o haber implementado un programa que no satisfaga los requisitos técnicos y de eficacia establecidos por la autoridad de supervisión competente. </w:t>
      </w:r>
    </w:p>
    <w:p w14:paraId="33E107A9" w14:textId="77777777" w:rsidR="001B5EA1" w:rsidRPr="001B5EA1" w:rsidRDefault="001B5EA1" w:rsidP="0083370B">
      <w:pPr>
        <w:numPr>
          <w:ilvl w:val="0"/>
          <w:numId w:val="18"/>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Cuando se compruebe que la actividad que desarrolla la persona jurídica es predominantemente ilícita.</w:t>
      </w:r>
    </w:p>
    <w:p w14:paraId="5AEFB097" w14:textId="77777777" w:rsidR="001B5EA1" w:rsidRPr="001B5EA1" w:rsidRDefault="001B5EA1" w:rsidP="0083370B">
      <w:pPr>
        <w:numPr>
          <w:ilvl w:val="0"/>
          <w:numId w:val="18"/>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 </w:t>
      </w:r>
    </w:p>
    <w:p w14:paraId="385674A9" w14:textId="77777777" w:rsidR="001B5EA1" w:rsidRPr="001B5EA1" w:rsidRDefault="001B5EA1" w:rsidP="0083370B">
      <w:pPr>
        <w:numPr>
          <w:ilvl w:val="0"/>
          <w:numId w:val="18"/>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existencia dentro de su estructura un órgano, unidad, equipo o cualquier otra instancia cuya finalidad o actividad es ilícita. </w:t>
      </w:r>
    </w:p>
    <w:p w14:paraId="67C64F22" w14:textId="5638BA98"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F. Sanciones. </w:t>
      </w:r>
      <w:r w:rsidRPr="001B5EA1">
        <w:rPr>
          <w:rFonts w:ascii="Palatino Linotype" w:eastAsia="Palatino Linotype" w:hAnsi="Palatino Linotype" w:cs="Palatino Linotype"/>
          <w:bCs/>
          <w:iCs/>
          <w:sz w:val="24"/>
          <w:szCs w:val="24"/>
        </w:rPr>
        <w:t>Serán aplicables a las personas jurídicas una o más de las siguientes sanciones:</w:t>
      </w:r>
    </w:p>
    <w:p w14:paraId="3DD6C017" w14:textId="14F859DE" w:rsidR="001B5EA1" w:rsidRPr="0083370B" w:rsidRDefault="001B5EA1" w:rsidP="0083370B">
      <w:pPr>
        <w:pStyle w:val="Prrafodelista"/>
        <w:numPr>
          <w:ilvl w:val="0"/>
          <w:numId w:val="19"/>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multa.</w:t>
      </w:r>
    </w:p>
    <w:p w14:paraId="72940C0B" w14:textId="47F4F028" w:rsidR="001B5EA1" w:rsidRPr="0083370B" w:rsidRDefault="001B5EA1" w:rsidP="0083370B">
      <w:pPr>
        <w:pStyle w:val="Prrafodelista"/>
        <w:numPr>
          <w:ilvl w:val="0"/>
          <w:numId w:val="19"/>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remoción inmediata de administradores, directores y representantes legales.</w:t>
      </w:r>
    </w:p>
    <w:p w14:paraId="349EEC18"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La prohibición de ejercer determinada actividad económica o de celebrar determinada clase de actos o negocios jurídicos.</w:t>
      </w:r>
    </w:p>
    <w:p w14:paraId="4FD4365A"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Prohibición de celebrar actos y contratos con las entidades del Estado o donde este tenga participación.</w:t>
      </w:r>
    </w:p>
    <w:p w14:paraId="1B35E82C"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Pérdida parcial o total de beneficios fiscales o prohibición absoluta de recepción de estos por un período determinado.</w:t>
      </w:r>
    </w:p>
    <w:p w14:paraId="7E18B2C7"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Cancelación de la persona jurídica y su inscripción inmediata en el respectivo registro. </w:t>
      </w:r>
    </w:p>
    <w:p w14:paraId="148F717C"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Parágrafo 1.</w:t>
      </w:r>
      <w:r w:rsidRPr="001B5EA1">
        <w:rPr>
          <w:rFonts w:ascii="Palatino Linotype" w:eastAsia="Palatino Linotype" w:hAnsi="Palatino Linotype" w:cs="Palatino Linotype"/>
          <w:bCs/>
          <w:iCs/>
          <w:sz w:val="24"/>
          <w:szCs w:val="24"/>
        </w:rPr>
        <w:t xml:space="preserve"> Las sanciones establecidas en los literales c) y f)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14:paraId="5E0158D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Parágrafo 2.</w:t>
      </w:r>
      <w:r w:rsidRPr="001B5EA1">
        <w:rPr>
          <w:rFonts w:ascii="Palatino Linotype" w:eastAsia="Palatino Linotype" w:hAnsi="Palatino Linotype" w:cs="Palatino Linotype"/>
          <w:bCs/>
          <w:iCs/>
          <w:sz w:val="24"/>
          <w:szCs w:val="24"/>
        </w:rPr>
        <w:t xml:space="preserve"> El juez penal que imponga una sanción a una persona jurídica deberá remitir a la Cámara de Comercio correspondiente, copia de la sentencia para que la parte resolutiva sea incluida en el registro mercantil. </w:t>
      </w:r>
    </w:p>
    <w:p w14:paraId="74B941A9" w14:textId="274B2A66"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G. Multa. </w:t>
      </w:r>
      <w:r w:rsidRPr="001B5EA1">
        <w:rPr>
          <w:rFonts w:ascii="Palatino Linotype" w:eastAsia="Palatino Linotype" w:hAnsi="Palatino Linotype" w:cs="Palatino Linotype"/>
          <w:bCs/>
          <w:iCs/>
          <w:sz w:val="24"/>
          <w:szCs w:val="24"/>
        </w:rPr>
        <w:t>Consiste en la obligación de pagar una suma de dinero a favor del tesoro público, como sanción por la comisión de una conducta punible. El valor de la multa se determinará de conformidad con las siguientes reglas:</w:t>
      </w:r>
    </w:p>
    <w:p w14:paraId="0218D44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a. En los delitos de cohecho, el valor de la multa será equivalente al doble de lo ofrecido, prometido o entregado por la persona jurídica.</w:t>
      </w:r>
    </w:p>
    <w:p w14:paraId="0D94603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En los delitos en que la persona jurídica hubiere obtenido un incremento patrimonial, la multa será equivalente al doble del incremento patrimonial percibido.</w:t>
      </w:r>
    </w:p>
    <w:p w14:paraId="103BEF3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 En caso de que concurran las dos hipótesis anteriores, la multa será la que corresponda a la suma más alta.</w:t>
      </w:r>
    </w:p>
    <w:p w14:paraId="66548AD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d. En casos distintos a los literales a y b, la multa será una suma de dinero equivalente a un valor entre el diez y el treinta por ciento del patrimonio neto de la persona jurídica.</w:t>
      </w:r>
    </w:p>
    <w:p w14:paraId="545F11A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5E3417D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Parágrafo</w:t>
      </w:r>
      <w:r w:rsidRPr="001B5EA1">
        <w:rPr>
          <w:rFonts w:ascii="Palatino Linotype" w:eastAsia="Palatino Linotype" w:hAnsi="Palatino Linotype" w:cs="Palatino Linotype"/>
          <w:bCs/>
          <w:iCs/>
          <w:sz w:val="24"/>
          <w:szCs w:val="24"/>
        </w:rPr>
        <w:t>. El juez podrá autorizar que el pago de la multa se efectúe por cuotas, dentro de un límite de cuantía mensual que no ponga en riesgo la continuidad del giro de los negocios de la persona jurídica sancionada.</w:t>
      </w:r>
    </w:p>
    <w:p w14:paraId="0F828DF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caso de que la persona jurídica no cumpla con el pago de la multa impuesta, esta puede ser ejecutada sobre sus bienes, previo requerimiento judicial, en la medida de prohibición de actividades de manera definitiva.</w:t>
      </w:r>
    </w:p>
    <w:p w14:paraId="1E8CD276" w14:textId="5D633BA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H. La remoción inmediata de administradores, directores y representantes legales. </w:t>
      </w:r>
      <w:r w:rsidRPr="001B5EA1">
        <w:rPr>
          <w:rFonts w:ascii="Palatino Linotype" w:eastAsia="Palatino Linotype" w:hAnsi="Palatino Linotype" w:cs="Palatino Linotype"/>
          <w:bCs/>
          <w:iCs/>
          <w:sz w:val="24"/>
          <w:szCs w:val="24"/>
        </w:rPr>
        <w:t>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1B72C645" w14:textId="1AA2D72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Esta prohibición comprende la de mantener vínculos jurídicos con esas mismas personas, ya sea en calidad de empleados, contratistas o cualquiera otra naturaleza, por un periodo entre cinco (5) y diez (10) años. Esta pena procede frente a todos los delitos que son susceptibles de ser cometidos por la persona jurídica, de conformidad con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A del Código Penal.</w:t>
      </w:r>
    </w:p>
    <w:p w14:paraId="1D2D10E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Esta pena aplicará también cuando el revisor fiscal, contador, auditor o administrador sea a su vez una persona jurídica.</w:t>
      </w:r>
    </w:p>
    <w:p w14:paraId="64EDF423" w14:textId="1830C02C"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573</w:t>
      </w:r>
      <w:r w:rsidRPr="001B5EA1">
        <w:rPr>
          <w:rFonts w:ascii="Palatino Linotype" w:eastAsia="Palatino Linotype" w:hAnsi="Palatino Linotype" w:cs="Palatino Linotype"/>
          <w:b/>
          <w:bCs/>
          <w:iCs/>
          <w:sz w:val="24"/>
          <w:szCs w:val="24"/>
        </w:rPr>
        <w:t xml:space="preserve">I. La prohibición de ejercer determinada actividad económica o de celebrar determinada clase de actos o negocios jurídicos. </w:t>
      </w:r>
      <w:r w:rsidRPr="001B5EA1">
        <w:rPr>
          <w:rFonts w:ascii="Palatino Linotype" w:eastAsia="Palatino Linotype" w:hAnsi="Palatino Linotype" w:cs="Palatino Linotype"/>
          <w:bCs/>
          <w:iCs/>
          <w:sz w:val="24"/>
          <w:szCs w:val="24"/>
        </w:rPr>
        <w:t>Consiste en la prohibición de ejercer la actividad económica en cuyo ejercicio se cometió la conducta punible, o de celebrar los actos, contratos o negocios jurídicos que sirvieron como medio o instrumento para la comisión del delito. Esta prohibición será temporal, y será por el mismo tiempo que esté prevista para la pena de prisión en el delito por el cual fue condenada la persona jurídica.</w:t>
      </w:r>
    </w:p>
    <w:p w14:paraId="17BBBF7B" w14:textId="4F3BC40E"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J. Prohibición de celebrar actos y contratos con organismos del Estado. </w:t>
      </w:r>
      <w:r w:rsidRPr="001B5EA1">
        <w:rPr>
          <w:rFonts w:ascii="Palatino Linotype" w:eastAsia="Palatino Linotype" w:hAnsi="Palatino Linotype" w:cs="Palatino Linotype"/>
          <w:bCs/>
          <w:iCs/>
          <w:sz w:val="24"/>
          <w:szCs w:val="24"/>
        </w:rPr>
        <w:t>Esta prohibición consiste en la pérdida del derecho a participar en procesos de contratación estatal y de ser contratista de las entidades del Estado o donde este tenga participación. Esta pena procederá únicamente cuando la persona jurídica sea condenada por delitos contra la administración pública. Esta prohibición será temporal, y será por el mismo tiempo que esté prevista para la pena de prisión en el delito por el cual fue condenada la persona jurídica.</w:t>
      </w:r>
    </w:p>
    <w:p w14:paraId="18AD8037" w14:textId="2E7F47EE"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K. Pérdida parcial o total de beneficios fiscales o prohibición absoluta de recepción de estos por un período determinado. </w:t>
      </w:r>
      <w:r w:rsidRPr="001B5EA1">
        <w:rPr>
          <w:rFonts w:ascii="Palatino Linotype" w:eastAsia="Palatino Linotype" w:hAnsi="Palatino Linotype" w:cs="Palatino Linotype"/>
          <w:bCs/>
          <w:iCs/>
          <w:sz w:val="24"/>
          <w:szCs w:val="24"/>
        </w:rPr>
        <w:t xml:space="preserve">Para efectos de este </w:t>
      </w:r>
      <w:r w:rsidR="0083370B">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xml:space="preserve"> 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 de estos, sea que tales recursos se asignen a través de fondos concursables o en virtud de leyes permanentes o subsidios, subvenciones en áreas especiales o contraprestaciones establecidas en estatutos especiales y otras de similar naturaleza.</w:t>
      </w:r>
    </w:p>
    <w:p w14:paraId="531C901A"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Esta prohibición será temporal, y será por el mismo tiempo que esté prevista para la pena de prisión en el delito por el cual fue condenada la persona jurídica.</w:t>
      </w:r>
    </w:p>
    <w:p w14:paraId="09D1124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reliquide el impuesto y se realicen los cobros a que haya lugar.</w:t>
      </w:r>
    </w:p>
    <w:p w14:paraId="34B73005" w14:textId="2A7736A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573</w:t>
      </w:r>
      <w:r w:rsidRPr="001B5EA1">
        <w:rPr>
          <w:rFonts w:ascii="Palatino Linotype" w:eastAsia="Palatino Linotype" w:hAnsi="Palatino Linotype" w:cs="Palatino Linotype"/>
          <w:b/>
          <w:bCs/>
          <w:iCs/>
          <w:sz w:val="24"/>
          <w:szCs w:val="24"/>
        </w:rPr>
        <w:t>L. Disolución de la persona jurídica o cancelación de la personalidad jurídica</w:t>
      </w:r>
      <w:r w:rsidRPr="001B5EA1">
        <w:rPr>
          <w:rFonts w:ascii="Palatino Linotype" w:eastAsia="Palatino Linotype" w:hAnsi="Palatino Linotype" w:cs="Palatino Linotype"/>
          <w:bCs/>
          <w:iCs/>
          <w:sz w:val="24"/>
          <w:szCs w:val="24"/>
        </w:rPr>
        <w:t>. La disolución o cancelación producirá la pérdida definitiva de la personalidad jurídica.</w:t>
      </w:r>
    </w:p>
    <w:p w14:paraId="72B9FDD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sentencia que declare la disolución o cancelación de la personería jurídica ordenará a la autoridad que ejerza la supervisión inspección o vigilancia y en caso de no existir a la Superintendencia de Sociedades que proceda a la liquidación de la persona jurídica. </w:t>
      </w:r>
    </w:p>
    <w:p w14:paraId="644B1822"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2FE9CF0E" w14:textId="7D87129F"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Esta sanción se podrá imponer únicamente en los casos de delitos en los que concurra la circunstancia agravante establecida en el presente </w:t>
      </w:r>
      <w:r w:rsidR="0083370B">
        <w:rPr>
          <w:rFonts w:ascii="Palatino Linotype" w:eastAsia="Palatino Linotype" w:hAnsi="Palatino Linotype" w:cs="Palatino Linotype"/>
          <w:bCs/>
          <w:iCs/>
          <w:sz w:val="24"/>
          <w:szCs w:val="24"/>
        </w:rPr>
        <w:t>Libro</w:t>
      </w:r>
    </w:p>
    <w:p w14:paraId="37B92BD8" w14:textId="77777777"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
          <w:bCs/>
          <w:iCs/>
          <w:sz w:val="24"/>
          <w:szCs w:val="24"/>
        </w:rPr>
        <w:t xml:space="preserve">Parágrafo. </w:t>
      </w:r>
      <w:r w:rsidRPr="001B5EA1">
        <w:rPr>
          <w:rFonts w:ascii="Palatino Linotype" w:eastAsia="Palatino Linotype" w:hAnsi="Palatino Linotype" w:cs="Palatino Linotype"/>
          <w:bCs/>
          <w:iCs/>
          <w:sz w:val="24"/>
          <w:szCs w:val="24"/>
        </w:rPr>
        <w:t>Dentro de los</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procesos</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 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sus bienes sean distraídos o que ésta siga siendo utilizada para la comisión de delitos.</w:t>
      </w:r>
      <w:r w:rsidRPr="001B5EA1">
        <w:rPr>
          <w:rFonts w:ascii="Palatino Linotype" w:eastAsia="Palatino Linotype" w:hAnsi="Palatino Linotype" w:cs="Palatino Linotype"/>
          <w:b/>
          <w:bCs/>
          <w:iCs/>
          <w:sz w:val="24"/>
          <w:szCs w:val="24"/>
        </w:rPr>
        <w:t xml:space="preserve"> </w:t>
      </w:r>
    </w:p>
    <w:p w14:paraId="55D3DC8D" w14:textId="59360A2C"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473M</w:t>
      </w:r>
      <w:r w:rsidRPr="001B5EA1">
        <w:rPr>
          <w:rFonts w:ascii="Palatino Linotype" w:eastAsia="Palatino Linotype" w:hAnsi="Palatino Linotype" w:cs="Palatino Linotype"/>
          <w:b/>
          <w:bCs/>
          <w:iCs/>
          <w:sz w:val="24"/>
          <w:szCs w:val="24"/>
        </w:rPr>
        <w:t>. Intervención de la persona jurídica.</w:t>
      </w:r>
      <w:r w:rsidRPr="001B5EA1">
        <w:rPr>
          <w:rFonts w:ascii="Palatino Linotype" w:eastAsia="Palatino Linotype" w:hAnsi="Palatino Linotype" w:cs="Palatino Linotype"/>
          <w:bCs/>
          <w:iCs/>
          <w:sz w:val="24"/>
          <w:szCs w:val="24"/>
        </w:rPr>
        <w:t xml:space="preserve"> Intervención de la persona jurídica que resulte responsable de la comisión de los delitos previstos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La intervención puede afectar a la totalidad de la organización o limitarse a alguna de sus instalaciones, secciones o unidades de negocio. </w:t>
      </w:r>
    </w:p>
    <w:p w14:paraId="3BC0FA52"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El juez debe fijar exactamente el contenido y alcances de la intervención y determinar la entidad a cargo de la intervención y los plazos en que esta debe cursarle informes a fin de efectuar el seguimiento de la medida. </w:t>
      </w:r>
    </w:p>
    <w:p w14:paraId="754FE13F"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w:t>
      </w:r>
    </w:p>
    <w:p w14:paraId="14811657" w14:textId="5D8E6BC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El juez podrá solicitar a la autoridad que ejerza la supervisión inspección o vigilancia y en caso de no existir a la Superintendencia que disponga la intervención de la persona jurídica que resulte responsable de la comisión de los delitos previstos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cuando sea necesario, para salvaguardar los derechos de los trabajadores, de los acreedores o de terceros de buena fe. </w:t>
      </w:r>
    </w:p>
    <w:p w14:paraId="3742C32D" w14:textId="7E1174ED"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N. Sanciones accesorias. </w:t>
      </w:r>
      <w:r w:rsidRPr="001B5EA1">
        <w:rPr>
          <w:rFonts w:ascii="Palatino Linotype" w:eastAsia="Palatino Linotype" w:hAnsi="Palatino Linotype" w:cs="Palatino Linotype"/>
          <w:bCs/>
          <w:iCs/>
          <w:sz w:val="24"/>
          <w:szCs w:val="24"/>
        </w:rPr>
        <w:t>Se aplicará, accesoriamente a las sanciones señaladas en los artículos anteriores, las siguientes:</w:t>
      </w:r>
    </w:p>
    <w:p w14:paraId="1746585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00B79D8F" w14:textId="46A960B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Comiso. De parte de las autoridades competentes el decomiso del producto del delito y demás bienes, efectos, objetos, documentos e instrumentos del mismo; lo anterior sin perjuicio de la iniciación de las posibles acciones de extinción de dominio. </w:t>
      </w:r>
    </w:p>
    <w:p w14:paraId="1F2420E9" w14:textId="77777777" w:rsidR="001B5EA1" w:rsidRPr="001B5EA1" w:rsidRDefault="001B5EA1" w:rsidP="001B5EA1">
      <w:pPr>
        <w:jc w:val="both"/>
        <w:rPr>
          <w:rFonts w:ascii="Palatino Linotype" w:eastAsia="Palatino Linotype" w:hAnsi="Palatino Linotype" w:cs="Palatino Linotype"/>
          <w:bCs/>
          <w:iCs/>
          <w:sz w:val="24"/>
          <w:szCs w:val="24"/>
        </w:rPr>
      </w:pPr>
    </w:p>
    <w:p w14:paraId="480F59B2" w14:textId="7C092D3A"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O. Transmisión de la responsabilidad penal de la persona jurídica. </w:t>
      </w:r>
      <w:r w:rsidRPr="001B5EA1">
        <w:rPr>
          <w:rFonts w:ascii="Palatino Linotype" w:eastAsia="Palatino Linotype" w:hAnsi="Palatino Linotype" w:cs="Palatino Linotype"/>
          <w:bCs/>
          <w:iCs/>
          <w:sz w:val="24"/>
          <w:szCs w:val="24"/>
        </w:rPr>
        <w:t xml:space="preserve">Las personas jurídicas que posean 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0FF0D8D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El cambio de nombre, denominación o razón social, reorganización de la persona jurídica, transformación, fusión, absorción, escisión o disolución de común acuerdo o voluntaria de la persona jurídica , liquidación, cualquier modificación societaria o acto que pueda afectar la personalidad jurídica no impiden la atribución de responsabilidad a la misma, su responsabilidad derivada de los delitos cometidos con anterioridad a la ocurrencia de alguno de dichos actos, se transmitirá a la o las personas jurídicas resultantes de los mismos, si las hubiere, de acuerdo a las reglas siguientes.</w:t>
      </w:r>
    </w:p>
    <w:p w14:paraId="25BBAA1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2B79031B"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En los casos de disolución de común acuerdo de una persona jurídica con fines de lucro, la multa se transferirá a los socios y partícipes en el capital de forma solidaria.</w:t>
      </w:r>
    </w:p>
    <w:p w14:paraId="5C78F8FA"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Subsiste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p w14:paraId="27F46451" w14:textId="61093210"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P</w:t>
      </w:r>
      <w:r w:rsidRPr="001B5EA1">
        <w:rPr>
          <w:rFonts w:ascii="Palatino Linotype" w:eastAsia="Palatino Linotype" w:hAnsi="Palatino Linotype" w:cs="Palatino Linotype"/>
          <w:bCs/>
          <w:iCs/>
          <w:sz w:val="24"/>
          <w:szCs w:val="24"/>
        </w:rPr>
        <w:t xml:space="preserve">. </w:t>
      </w:r>
      <w:r w:rsidRPr="001B5EA1">
        <w:rPr>
          <w:rFonts w:ascii="Palatino Linotype" w:eastAsia="Palatino Linotype" w:hAnsi="Palatino Linotype" w:cs="Palatino Linotype"/>
          <w:b/>
          <w:bCs/>
          <w:iCs/>
          <w:sz w:val="24"/>
          <w:szCs w:val="24"/>
        </w:rPr>
        <w:t>Extinción de la responsabilidad penal</w:t>
      </w:r>
      <w:r w:rsidRPr="001B5EA1">
        <w:rPr>
          <w:rFonts w:ascii="Palatino Linotype" w:eastAsia="Palatino Linotype" w:hAnsi="Palatino Linotype" w:cs="Palatino Linotype"/>
          <w:bCs/>
          <w:iCs/>
          <w:sz w:val="24"/>
          <w:szCs w:val="24"/>
        </w:rPr>
        <w:t>. La responsabilidad penal de la persona jurídica se extingue por las mismas causales señaladas en el artículo 82 del Código Penal, salvo la prevista en su numeral 1.</w:t>
      </w:r>
    </w:p>
    <w:p w14:paraId="65B9349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La extinción de la acción contra las personas naturales autoras o partícipes del hecho delictivo no afectará la vigencia de la acción penal contra la persona jurídica.</w:t>
      </w:r>
    </w:p>
    <w:p w14:paraId="0D2280E9" w14:textId="462D987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Q. Investigación de la responsabilidad penal de las personas jurídicas. </w:t>
      </w:r>
      <w:r w:rsidRPr="001B5EA1">
        <w:rPr>
          <w:rFonts w:ascii="Palatino Linotype" w:eastAsia="Palatino Linotype" w:hAnsi="Palatino Linotype" w:cs="Palatino Linotype"/>
          <w:bCs/>
          <w:iCs/>
          <w:sz w:val="24"/>
          <w:szCs w:val="24"/>
        </w:rPr>
        <w:t xml:space="preserve">Si durante la investigación de alguno de los delitos previstos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del Código Penal, la Fiscalía General de la Nación advirtiera la posible participación de alguna de las personas indicadas en el inciso a) del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B del Código Penal, dispondrá la persecución independiente de la persona jurídica, sin perjuicio de lo que corresponda a las personas naturales comprometidas en los hechos.</w:t>
      </w:r>
    </w:p>
    <w:p w14:paraId="7FB82323" w14:textId="78D79259"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R</w:t>
      </w:r>
      <w:r w:rsidRPr="001B5EA1">
        <w:rPr>
          <w:rFonts w:ascii="Palatino Linotype" w:eastAsia="Palatino Linotype" w:hAnsi="Palatino Linotype" w:cs="Palatino Linotype"/>
          <w:bCs/>
          <w:iCs/>
          <w:sz w:val="24"/>
          <w:szCs w:val="24"/>
        </w:rPr>
        <w:t xml:space="preserve">. </w:t>
      </w:r>
      <w:r w:rsidRPr="001B5EA1">
        <w:rPr>
          <w:rFonts w:ascii="Palatino Linotype" w:eastAsia="Palatino Linotype" w:hAnsi="Palatino Linotype" w:cs="Palatino Linotype"/>
          <w:b/>
          <w:bCs/>
          <w:iCs/>
          <w:sz w:val="24"/>
          <w:szCs w:val="24"/>
        </w:rPr>
        <w:t xml:space="preserve">Aplicación de las normas relativas a la persona natural en calidad de indiciado o investigado. </w:t>
      </w:r>
      <w:r w:rsidRPr="001B5EA1">
        <w:rPr>
          <w:rFonts w:ascii="Palatino Linotype" w:eastAsia="Palatino Linotype" w:hAnsi="Palatino Linotype" w:cs="Palatino Linotype"/>
          <w:bCs/>
          <w:iCs/>
          <w:sz w:val="24"/>
          <w:szCs w:val="24"/>
        </w:rPr>
        <w:t xml:space="preserve">En lo no regulado en este </w:t>
      </w:r>
      <w:r w:rsidR="0083370B">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se aplicarán las disposiciones establecidas en el Libro I del Código de Penal y de Procedimiento Penal y en las leyes especiales respectivas, siempre que aquéllas resulten compatibles con la naturaleza específica de las personas jurídicas.</w:t>
      </w:r>
    </w:p>
    <w:p w14:paraId="5628F445" w14:textId="3624F9ED"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S. Negociaciones, preacuerdos y principio de oportunidad</w:t>
      </w:r>
      <w:r w:rsidRPr="001B5EA1">
        <w:rPr>
          <w:rFonts w:ascii="Palatino Linotype" w:eastAsia="Palatino Linotype" w:hAnsi="Palatino Linotype" w:cs="Palatino Linotype"/>
          <w:bCs/>
          <w:iCs/>
          <w:sz w:val="24"/>
          <w:szCs w:val="24"/>
        </w:rPr>
        <w:t>.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14:paraId="7C2FCCF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50D6E7A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5F82269E"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a. La constitución de un fondo para la reparación colectiva a la comunidad, cuando la individualización y tasación del daño no sea posible o resulte sumamente complejo o costoso.</w:t>
      </w:r>
    </w:p>
    <w:p w14:paraId="1F106EA4"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Prestar un determinado servicio a favor de la comunidad.</w:t>
      </w:r>
    </w:p>
    <w:p w14:paraId="54714AF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 Informar periódicamente su estado financiero.</w:t>
      </w:r>
    </w:p>
    <w:p w14:paraId="1956BBB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d. Implementar un programa de ética empresarial. </w:t>
      </w:r>
    </w:p>
    <w:p w14:paraId="2F6BC28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Cualquiera otra condición que resulte adecuada en consideración a las circunstancias del caso concreto y fuere propuesta, fundadamente, por la Fiscalía General de la Nación o el Ministerio Público.</w:t>
      </w:r>
    </w:p>
    <w:p w14:paraId="5412A296" w14:textId="2B68ABEE"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T. Suspensión de la condena</w:t>
      </w:r>
      <w:r w:rsidRPr="001B5EA1">
        <w:rPr>
          <w:rFonts w:ascii="Palatino Linotype" w:eastAsia="Palatino Linotype" w:hAnsi="Palatino Linotype" w:cs="Palatino Linotype"/>
          <w:bCs/>
          <w:iCs/>
          <w:sz w:val="24"/>
          <w:szCs w:val="24"/>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14:paraId="69F443C2"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p w14:paraId="5AD85F90" w14:textId="77777777" w:rsidR="001B5EA1" w:rsidRPr="001B5EA1" w:rsidRDefault="001B5EA1" w:rsidP="001B5EA1">
      <w:pPr>
        <w:jc w:val="both"/>
        <w:rPr>
          <w:rFonts w:ascii="Palatino Linotype" w:eastAsia="Palatino Linotype" w:hAnsi="Palatino Linotype" w:cs="Palatino Linotype"/>
          <w:bCs/>
          <w:iCs/>
          <w:sz w:val="24"/>
          <w:szCs w:val="24"/>
        </w:rPr>
      </w:pPr>
    </w:p>
    <w:p w14:paraId="39D6FB5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3. </w:t>
      </w:r>
      <w:r w:rsidRPr="001B5EA1">
        <w:rPr>
          <w:rFonts w:ascii="Palatino Linotype" w:eastAsia="Palatino Linotype" w:hAnsi="Palatino Linotype" w:cs="Palatino Linotype"/>
          <w:bCs/>
          <w:iCs/>
          <w:sz w:val="24"/>
          <w:szCs w:val="24"/>
        </w:rPr>
        <w:t xml:space="preserve">Adiciónese a la Ley 906 de 2004 el artículo 6A, el cual quedará así: </w:t>
      </w:r>
    </w:p>
    <w:p w14:paraId="0775254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“Artículo 6A. Debido proceso de la persona jurídica</w:t>
      </w:r>
      <w:r w:rsidRPr="001B5EA1">
        <w:rPr>
          <w:rFonts w:ascii="Palatino Linotype" w:eastAsia="Palatino Linotype" w:hAnsi="Palatino Linotype" w:cs="Palatino Linotype"/>
          <w:bCs/>
          <w:iCs/>
          <w:sz w:val="24"/>
          <w:szCs w:val="24"/>
        </w:rPr>
        <w:t>. A las personas jurídicas se les procesará conforme a las reglas establecidas en la Ley 906 de 2004 con sus adiciones modificaciones. A la persona jurídica se le citará a través de su representante legal, quien la representará en las diligencias de indagación, investigación y juzgamiento</w:t>
      </w:r>
    </w:p>
    <w:p w14:paraId="3422F0A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todo caso, cuando el representante legal esté siendo procesado por los mismos hechos que la persona jurídica, esta podrá libremente designar otra persona para que la represente en la actuación. Lo anterior, sin perjuicio del derecho que tiene la persona jurídica a designar, además, un defensor de confianza.</w:t>
      </w:r>
    </w:p>
    <w:p w14:paraId="3B7604F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El fiscal debe contar con un informe técnico de la Superintendencia Financiera de Colombia, para las entidades vigiladas por esa entidad y de la Superintendencia de Sociedades para las demás personas jurídicas. El informe técnico debe analizar la implementación y funcionamiento del programa de ética empresarial, que tiene valor probatorio de pericia institucional. El cual deberá ser analizado como elemento probatorio dentro del proceso”.</w:t>
      </w:r>
    </w:p>
    <w:p w14:paraId="39A84AB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4. REPRESENTACIÓN DE LA PERSONA JURÍDICA. </w:t>
      </w:r>
      <w:r w:rsidRPr="001B5EA1">
        <w:rPr>
          <w:rFonts w:ascii="Palatino Linotype" w:eastAsia="Palatino Linotype" w:hAnsi="Palatino Linotype" w:cs="Palatino Linotype"/>
          <w:bCs/>
          <w:iCs/>
          <w:sz w:val="24"/>
          <w:szCs w:val="24"/>
        </w:rPr>
        <w:t>Si citado para comparecer a una audiencia ante el juez, el representante legal de la persona jurídica imputada no se presenta, sin que exista justificación objetiva válida, el juez podrá ordenar que sea conducido hasta la realización de la audiencia, la que deberá efectuarse dentro de un plazo máximo de veinticuatro (24) horas desde que se produzca la privación de libertad.</w:t>
      </w:r>
    </w:p>
    <w:p w14:paraId="08476564"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Si no fuere posible hacer comparecer o hacer comparecer al representante legal fuere contumaz, el fiscal solicitará la declaratoria de persona ausente respecto de la persona jurídica y la consecuente designación de al juez que designe a un defensor público, quien realizará la defensa técnica de la persona jurídica. En caso de renuencia del representante legal a comparecer, procederá la declaratoria de contumacia de la persona jurídica y la designación de un defensor público para ella.</w:t>
      </w:r>
    </w:p>
    <w:p w14:paraId="36095A1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5.  Elementos del programas de ética empresarial. </w:t>
      </w:r>
      <w:r w:rsidRPr="001B5EA1">
        <w:rPr>
          <w:rFonts w:ascii="Palatino Linotype" w:eastAsia="Palatino Linotype" w:hAnsi="Palatino Linotype" w:cs="Palatino Linotype"/>
          <w:bCs/>
          <w:iCs/>
          <w:sz w:val="24"/>
          <w:szCs w:val="24"/>
        </w:rPr>
        <w:t xml:space="preserve">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Estos deberán ser diseñados e implementados con enfoque basado en riesgos y cumplir con los estándares internacionales sobre cumplimiento normativo y gestión de riesgos, e incluir con los siguientes requisitos: </w:t>
      </w:r>
    </w:p>
    <w:p w14:paraId="1FD0DC26" w14:textId="77777777" w:rsidR="001B5EA1" w:rsidRPr="001B5EA1" w:rsidRDefault="001B5EA1" w:rsidP="001B5EA1">
      <w:pPr>
        <w:jc w:val="both"/>
        <w:rPr>
          <w:rFonts w:ascii="Palatino Linotype" w:eastAsia="Palatino Linotype" w:hAnsi="Palatino Linotype" w:cs="Palatino Linotype"/>
          <w:bCs/>
          <w:iCs/>
          <w:sz w:val="24"/>
          <w:szCs w:val="24"/>
          <w:lang w:val="es-ES_tradnl"/>
        </w:rPr>
      </w:pPr>
      <w:r w:rsidRPr="001B5EA1">
        <w:rPr>
          <w:rFonts w:ascii="Palatino Linotype" w:eastAsia="Palatino Linotype" w:hAnsi="Palatino Linotype" w:cs="Palatino Linotype"/>
          <w:bCs/>
          <w:iCs/>
          <w:sz w:val="24"/>
          <w:szCs w:val="24"/>
          <w:lang w:val="es-ES_tradnl"/>
        </w:rPr>
        <w:t>1. Designar un encargado de prevención.</w:t>
      </w:r>
    </w:p>
    <w:p w14:paraId="2A9A6A75" w14:textId="77777777" w:rsidR="001B5EA1" w:rsidRPr="001B5EA1" w:rsidRDefault="001B5EA1" w:rsidP="001B5EA1">
      <w:pPr>
        <w:jc w:val="both"/>
        <w:rPr>
          <w:rFonts w:ascii="Palatino Linotype" w:eastAsia="Palatino Linotype" w:hAnsi="Palatino Linotype" w:cs="Palatino Linotype"/>
          <w:bCs/>
          <w:iCs/>
          <w:sz w:val="24"/>
          <w:szCs w:val="24"/>
          <w:lang w:val="es-ES_tradnl"/>
        </w:rPr>
      </w:pPr>
      <w:r w:rsidRPr="001B5EA1">
        <w:rPr>
          <w:rFonts w:ascii="Palatino Linotype" w:eastAsia="Palatino Linotype" w:hAnsi="Palatino Linotype" w:cs="Palatino Linotype"/>
          <w:bCs/>
          <w:iCs/>
          <w:sz w:val="24"/>
          <w:szCs w:val="24"/>
          <w:lang w:val="es-ES_tradnl"/>
        </w:rPr>
        <w:t>a.        El cual es designado por el máximo órgano de administración de la persona jurídica o quien haga sus veces, según corresponda.</w:t>
      </w:r>
    </w:p>
    <w:p w14:paraId="00F2DD61" w14:textId="77777777" w:rsidR="001B5EA1" w:rsidRPr="001B5EA1" w:rsidRDefault="001B5EA1" w:rsidP="001B5EA1">
      <w:pPr>
        <w:jc w:val="both"/>
        <w:rPr>
          <w:rFonts w:ascii="Palatino Linotype" w:eastAsia="Palatino Linotype" w:hAnsi="Palatino Linotype" w:cs="Palatino Linotype"/>
          <w:bCs/>
          <w:iCs/>
          <w:sz w:val="24"/>
          <w:szCs w:val="24"/>
          <w:lang w:val="es-ES_tradnl"/>
        </w:rPr>
      </w:pPr>
      <w:r w:rsidRPr="001B5EA1">
        <w:rPr>
          <w:rFonts w:ascii="Palatino Linotype" w:eastAsia="Palatino Linotype" w:hAnsi="Palatino Linotype" w:cs="Palatino Linotype"/>
          <w:bCs/>
          <w:iCs/>
          <w:sz w:val="24"/>
          <w:szCs w:val="24"/>
          <w:lang w:val="es-ES_tradnl"/>
        </w:rPr>
        <w:t>b.</w:t>
      </w:r>
      <w:r w:rsidRPr="001B5EA1">
        <w:rPr>
          <w:rFonts w:ascii="Palatino Linotype" w:eastAsia="Palatino Linotype" w:hAnsi="Palatino Linotype" w:cs="Palatino Linotype"/>
          <w:bCs/>
          <w:iCs/>
          <w:sz w:val="24"/>
          <w:szCs w:val="24"/>
          <w:lang w:val="es-ES_tradnl"/>
        </w:rPr>
        <w:tab/>
        <w:t>El encargado de prevención deberá contar con autonomía respecto de la administración de la persona jurídica, de sus dueños, de sus socios, de sus accionistas o de sus controladores.</w:t>
      </w:r>
    </w:p>
    <w:p w14:paraId="002381AC"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Tratándose de las micro, pequeña y mediana empresas o personas jurídicas, el rol de encargado de prevención puede ser asumido directamente por el órgano de administración.</w:t>
      </w:r>
    </w:p>
    <w:p w14:paraId="6D325622" w14:textId="37D0306A"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2. Identificar las actividades en cuyo ámbito puedan ser cometidos los delitos que deben ser prevenidos. Identificación, evaluación y mitigación de riesgos para prevenir la comisión de los delitos previstos en el artículo</w:t>
      </w:r>
      <w:r w:rsidR="00867342">
        <w:rPr>
          <w:rFonts w:ascii="Palatino Linotype" w:eastAsia="Palatino Linotype" w:hAnsi="Palatino Linotype" w:cs="Palatino Linotype"/>
          <w:bCs/>
          <w:iCs/>
          <w:sz w:val="24"/>
          <w:szCs w:val="24"/>
        </w:rPr>
        <w:t xml:space="preserve"> </w:t>
      </w:r>
      <w:r w:rsidR="00867342">
        <w:rPr>
          <w:rFonts w:ascii="Palatino Linotype" w:eastAsia="Palatino Linotype" w:hAnsi="Palatino Linotype" w:cs="Palatino Linotype"/>
          <w:b/>
          <w:iCs/>
          <w:sz w:val="24"/>
          <w:szCs w:val="24"/>
          <w:u w:val="single"/>
        </w:rPr>
        <w:t>473A</w:t>
      </w:r>
      <w:r w:rsidRPr="001B5EA1">
        <w:rPr>
          <w:rFonts w:ascii="Palatino Linotype" w:eastAsia="Palatino Linotype" w:hAnsi="Palatino Linotype" w:cs="Palatino Linotype"/>
          <w:bCs/>
          <w:iCs/>
          <w:sz w:val="24"/>
          <w:szCs w:val="24"/>
        </w:rPr>
        <w:t xml:space="preserve"> </w:t>
      </w:r>
      <w:r w:rsidRPr="00867342">
        <w:rPr>
          <w:rFonts w:ascii="Palatino Linotype" w:eastAsia="Palatino Linotype" w:hAnsi="Palatino Linotype" w:cs="Palatino Linotype"/>
          <w:bCs/>
          <w:iCs/>
          <w:strike/>
          <w:sz w:val="24"/>
          <w:szCs w:val="24"/>
        </w:rPr>
        <w:t>100 A</w:t>
      </w:r>
      <w:r w:rsidRPr="001B5EA1">
        <w:rPr>
          <w:rFonts w:ascii="Palatino Linotype" w:eastAsia="Palatino Linotype" w:hAnsi="Palatino Linotype" w:cs="Palatino Linotype"/>
          <w:bCs/>
          <w:iCs/>
          <w:sz w:val="24"/>
          <w:szCs w:val="24"/>
        </w:rPr>
        <w:t xml:space="preserve"> </w:t>
      </w:r>
      <w:proofErr w:type="spellStart"/>
      <w:r w:rsidRPr="001B5EA1">
        <w:rPr>
          <w:rFonts w:ascii="Palatino Linotype" w:eastAsia="Palatino Linotype" w:hAnsi="Palatino Linotype" w:cs="Palatino Linotype"/>
          <w:bCs/>
          <w:iCs/>
          <w:sz w:val="24"/>
          <w:szCs w:val="24"/>
        </w:rPr>
        <w:t>a</w:t>
      </w:r>
      <w:proofErr w:type="spellEnd"/>
      <w:r w:rsidRPr="001B5EA1">
        <w:rPr>
          <w:rFonts w:ascii="Palatino Linotype" w:eastAsia="Palatino Linotype" w:hAnsi="Palatino Linotype" w:cs="Palatino Linotype"/>
          <w:bCs/>
          <w:iCs/>
          <w:sz w:val="24"/>
          <w:szCs w:val="24"/>
        </w:rPr>
        <w:t xml:space="preserve"> través de la persona jurídica.</w:t>
      </w:r>
    </w:p>
    <w:p w14:paraId="3F1F59F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3. Establecer los protocolos o procedimientos que concreten el proceso de formación de la voluntad de la persona jurídica, de adopción de decisiones y de ejecución de las mismas con relación a aquéllos. </w:t>
      </w:r>
    </w:p>
    <w:p w14:paraId="30CB0D42" w14:textId="77A2F081"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4. Implementar de procedimientos de denuncia y mecanismos e instrumentos para la prevención, detección, prevención y reporte de operaciones que resulten sospechosas, de ser constitutivas de algunos de delitos, en especial a los que se hace referencia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de la presente ley. </w:t>
      </w:r>
    </w:p>
    <w:p w14:paraId="78C85D1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5. Disponer de modelos de gestión de los recursos financieros adecuados para impedir la comisión de los delitos que deben ser prevenidos. </w:t>
      </w:r>
    </w:p>
    <w:p w14:paraId="39A90DF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6. Imponer la obligación de informar de posibles riesgos e incumplimientos al organismo encargado de vigilar el funcionamiento y observancia del modelo de prevención y gestión de riesgos penales. </w:t>
      </w:r>
    </w:p>
    <w:p w14:paraId="2589438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14:paraId="1DF14002" w14:textId="77777777"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Cs/>
          <w:iCs/>
          <w:sz w:val="24"/>
          <w:szCs w:val="24"/>
        </w:rPr>
        <w:t>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w:t>
      </w:r>
      <w:r w:rsidRPr="001B5EA1">
        <w:rPr>
          <w:rFonts w:ascii="Palatino Linotype" w:eastAsia="Palatino Linotype" w:hAnsi="Palatino Linotype" w:cs="Palatino Linotype"/>
          <w:b/>
          <w:bCs/>
          <w:iCs/>
          <w:sz w:val="24"/>
          <w:szCs w:val="24"/>
        </w:rPr>
        <w:t xml:space="preserve"> </w:t>
      </w:r>
    </w:p>
    <w:p w14:paraId="4B3140A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En el instructivo se definirán los indicadores que usarán para evaluar la eficacia mínima que deben tener los programas de prevención y gestión de riesgos penales. </w:t>
      </w:r>
    </w:p>
    <w:p w14:paraId="3B8A1BC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el caso de</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las micro, pequeñas y medianas empresas o personas jurídicas, el programa o sistema de cumplimiento y gestión de riesgos penales será acorde a su naturaleza y características, y los elementos mencionados se adecuarán a su propia estructura.</w:t>
      </w:r>
    </w:p>
    <w:p w14:paraId="3954D40C" w14:textId="77777777" w:rsidR="002B5041" w:rsidRDefault="001B5EA1" w:rsidP="001B5EA1">
      <w:pPr>
        <w:jc w:val="both"/>
        <w:rPr>
          <w:rFonts w:ascii="Palatino Linotype" w:eastAsia="Palatino Linotype" w:hAnsi="Palatino Linotype" w:cs="Palatino Linotype"/>
          <w:bCs/>
          <w:iCs/>
          <w:sz w:val="24"/>
          <w:szCs w:val="24"/>
        </w:rPr>
      </w:pPr>
      <w:r w:rsidRPr="00867342">
        <w:rPr>
          <w:rFonts w:ascii="Palatino Linotype" w:eastAsia="Palatino Linotype" w:hAnsi="Palatino Linotype" w:cs="Palatino Linotype"/>
          <w:b/>
          <w:iCs/>
          <w:sz w:val="24"/>
          <w:szCs w:val="24"/>
        </w:rPr>
        <w:t>Parágrafo:</w:t>
      </w:r>
      <w:r w:rsidRPr="001B5EA1">
        <w:rPr>
          <w:rFonts w:ascii="Palatino Linotype" w:eastAsia="Palatino Linotype" w:hAnsi="Palatino Linotype" w:cs="Palatino Linotype"/>
          <w:bCs/>
          <w:iCs/>
          <w:sz w:val="24"/>
          <w:szCs w:val="24"/>
        </w:rPr>
        <w:t xml:space="preserve">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 </w:t>
      </w:r>
    </w:p>
    <w:p w14:paraId="36F1FDD5" w14:textId="7C7E2276" w:rsidR="001B5EA1" w:rsidRPr="00867342" w:rsidRDefault="002B5041" w:rsidP="001B5EA1">
      <w:pPr>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iCs/>
          <w:sz w:val="24"/>
          <w:szCs w:val="24"/>
        </w:rPr>
        <w:t xml:space="preserve">Artículo 6. Vigencia. </w:t>
      </w:r>
      <w:r>
        <w:rPr>
          <w:rFonts w:ascii="Palatino Linotype" w:eastAsia="Palatino Linotype" w:hAnsi="Palatino Linotype" w:cs="Palatino Linotype"/>
          <w:bCs/>
          <w:iCs/>
          <w:sz w:val="24"/>
          <w:szCs w:val="24"/>
        </w:rPr>
        <w:t>La presente ley rige a partir de su sanción y deroga todas las normas que le sean contrarias.</w:t>
      </w:r>
      <w:r w:rsidR="001B5EA1" w:rsidRPr="001B5EA1">
        <w:rPr>
          <w:rFonts w:ascii="Palatino Linotype" w:eastAsia="Palatino Linotype" w:hAnsi="Palatino Linotype" w:cs="Palatino Linotype"/>
          <w:bCs/>
          <w:iCs/>
          <w:sz w:val="24"/>
          <w:szCs w:val="24"/>
        </w:rPr>
        <w:tab/>
      </w:r>
    </w:p>
    <w:p w14:paraId="7CA3B15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De los honorables congresistas, </w:t>
      </w:r>
    </w:p>
    <w:p w14:paraId="069FBDF8" w14:textId="69D759F6" w:rsidR="001B5EA1" w:rsidRPr="003D6884" w:rsidRDefault="001B5EA1" w:rsidP="003D6884">
      <w:pPr>
        <w:jc w:val="center"/>
        <w:rPr>
          <w:rFonts w:ascii="Palatino Linotype" w:eastAsia="Palatino Linotype" w:hAnsi="Palatino Linotype" w:cs="Palatino Linotype"/>
          <w:bCs/>
          <w:iCs/>
          <w:sz w:val="24"/>
          <w:szCs w:val="24"/>
        </w:rPr>
      </w:pPr>
    </w:p>
    <w:p w14:paraId="3947916F" w14:textId="77777777" w:rsidR="001B5EA1" w:rsidRDefault="001B5EA1" w:rsidP="001B5EA1">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EDWARD DAVID RODRÍGUEZ </w:t>
      </w:r>
      <w:proofErr w:type="spellStart"/>
      <w:r>
        <w:rPr>
          <w:rFonts w:ascii="Palatino Linotype" w:eastAsia="Palatino Linotype" w:hAnsi="Palatino Linotype" w:cs="Palatino Linotype"/>
          <w:b/>
          <w:bCs/>
          <w:sz w:val="24"/>
          <w:szCs w:val="24"/>
        </w:rPr>
        <w:t>RODRÍGUEZ</w:t>
      </w:r>
      <w:proofErr w:type="spellEnd"/>
    </w:p>
    <w:p w14:paraId="0640FFBE" w14:textId="755C2034" w:rsidR="001B5EA1" w:rsidRPr="00867342" w:rsidRDefault="001B5EA1" w:rsidP="00867342">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REPRESENTANTE A LA CÁMARA POR BOGOTÁ D.C.</w:t>
      </w:r>
    </w:p>
    <w:sectPr w:rsidR="001B5EA1" w:rsidRPr="00867342">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774EF" w14:textId="77777777" w:rsidR="00093E4E" w:rsidRDefault="00093E4E">
      <w:pPr>
        <w:spacing w:after="0" w:line="240" w:lineRule="auto"/>
      </w:pPr>
      <w:r>
        <w:separator/>
      </w:r>
    </w:p>
  </w:endnote>
  <w:endnote w:type="continuationSeparator" w:id="0">
    <w:p w14:paraId="493EE446" w14:textId="77777777" w:rsidR="00093E4E" w:rsidRDefault="0009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A16A" w14:textId="77777777" w:rsidR="00FF763D" w:rsidRDefault="00FF763D"/>
  <w:p w14:paraId="162BFDDB"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Oficina  H.R Edward David Rodríguez R.</w:t>
    </w:r>
  </w:p>
  <w:p w14:paraId="30B683B1"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64E6F291" w14:textId="77777777" w:rsidR="00FF763D" w:rsidRDefault="00FF763D">
    <w:pPr>
      <w:tabs>
        <w:tab w:val="center" w:pos="4419"/>
        <w:tab w:val="right" w:pos="8838"/>
      </w:tabs>
      <w:spacing w:after="0" w:line="240" w:lineRule="auto"/>
    </w:pPr>
    <w:r>
      <w:rPr>
        <w:rFonts w:ascii="Arial Narrow" w:eastAsia="Arial Narrow" w:hAnsi="Arial Narrow" w:cs="Arial Narrow"/>
        <w:sz w:val="16"/>
        <w:szCs w:val="16"/>
      </w:rPr>
      <w:t xml:space="preserve">                                  Carrera 7 No 8-68, oficina 435 B Tel: 3823793- 3824433- Fax: 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26C80" w14:textId="77777777" w:rsidR="00093E4E" w:rsidRDefault="00093E4E">
      <w:pPr>
        <w:spacing w:after="0" w:line="240" w:lineRule="auto"/>
      </w:pPr>
      <w:r>
        <w:separator/>
      </w:r>
    </w:p>
  </w:footnote>
  <w:footnote w:type="continuationSeparator" w:id="0">
    <w:p w14:paraId="152C0185" w14:textId="77777777" w:rsidR="00093E4E" w:rsidRDefault="00093E4E">
      <w:pPr>
        <w:spacing w:after="0" w:line="240" w:lineRule="auto"/>
      </w:pPr>
      <w:r>
        <w:continuationSeparator/>
      </w:r>
    </w:p>
  </w:footnote>
  <w:footnote w:id="1">
    <w:p w14:paraId="2CBC04F4" w14:textId="77777777" w:rsidR="00FF763D" w:rsidRPr="006176B9" w:rsidRDefault="00FF763D" w:rsidP="00AD690D">
      <w:pPr>
        <w:pStyle w:val="Textonotapie"/>
        <w:rPr>
          <w:rFonts w:ascii="Arial" w:hAnsi="Arial" w:cs="Arial"/>
          <w:sz w:val="18"/>
          <w:szCs w:val="18"/>
          <w:lang w:val="es-ES"/>
        </w:rPr>
      </w:pPr>
      <w:r w:rsidRPr="006176B9">
        <w:rPr>
          <w:rStyle w:val="Refdenotaalpie"/>
          <w:rFonts w:ascii="Arial" w:hAnsi="Arial" w:cs="Arial"/>
          <w:sz w:val="18"/>
          <w:szCs w:val="18"/>
        </w:rPr>
        <w:footnoteRef/>
      </w:r>
      <w:r w:rsidRPr="006176B9">
        <w:rPr>
          <w:rFonts w:ascii="Arial" w:hAnsi="Arial" w:cs="Arial"/>
          <w:sz w:val="18"/>
          <w:szCs w:val="18"/>
        </w:rPr>
        <w:t xml:space="preserve"> https://www.oecd.org/centrodemexico/laocde/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D319" w14:textId="00C1A46F" w:rsidR="00FF763D" w:rsidRDefault="00FF763D" w:rsidP="001B5EA1">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94112EF" wp14:editId="30803D95">
          <wp:extent cx="2371725" cy="7315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1725" cy="731520"/>
                  </a:xfrm>
                  <a:prstGeom prst="rect">
                    <a:avLst/>
                  </a:prstGeom>
                  <a:ln/>
                </pic:spPr>
              </pic:pic>
            </a:graphicData>
          </a:graphic>
        </wp:inline>
      </w:drawing>
    </w:r>
    <w:r>
      <w:rPr>
        <w:color w:val="000000"/>
      </w:rPr>
      <w:t xml:space="preserve">                                   </w:t>
    </w:r>
    <w:r>
      <w:rPr>
        <w:noProof/>
        <w:color w:val="000000"/>
        <w:lang w:eastAsia="es-CO"/>
      </w:rPr>
      <w:drawing>
        <wp:inline distT="0" distB="0" distL="0" distR="0" wp14:anchorId="283025B4" wp14:editId="5A233ADD">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4F2A"/>
    <w:multiLevelType w:val="multilevel"/>
    <w:tmpl w:val="AF20D16A"/>
    <w:lvl w:ilvl="0">
      <w:start w:val="1"/>
      <w:numFmt w:val="decimal"/>
      <w:lvlText w:val="%1."/>
      <w:lvlJc w:val="left"/>
      <w:pPr>
        <w:ind w:left="360" w:hanging="360"/>
      </w:pPr>
      <w:rPr>
        <w:rFonts w:hint="default"/>
        <w:strike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A94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C6962"/>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AD223B"/>
    <w:multiLevelType w:val="hybridMultilevel"/>
    <w:tmpl w:val="D068E0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7F6CE5"/>
    <w:multiLevelType w:val="multilevel"/>
    <w:tmpl w:val="E48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5B18DB"/>
    <w:multiLevelType w:val="hybridMultilevel"/>
    <w:tmpl w:val="769228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B23D26"/>
    <w:multiLevelType w:val="multilevel"/>
    <w:tmpl w:val="A6A0BB8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Calibri" w:eastAsia="Calibri" w:hAnsi="Calibri"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927"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A18A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F6260"/>
    <w:multiLevelType w:val="hybridMultilevel"/>
    <w:tmpl w:val="5D0E5A6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4E6ACA"/>
    <w:multiLevelType w:val="hybridMultilevel"/>
    <w:tmpl w:val="517A11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386F40B5"/>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F126856"/>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8294F"/>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9DD3CA9"/>
    <w:multiLevelType w:val="hybridMultilevel"/>
    <w:tmpl w:val="3432BE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1316E3"/>
    <w:multiLevelType w:val="hybridMultilevel"/>
    <w:tmpl w:val="E5B840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0F312C"/>
    <w:multiLevelType w:val="multilevel"/>
    <w:tmpl w:val="5CBE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07A2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BA7786"/>
    <w:multiLevelType w:val="multilevel"/>
    <w:tmpl w:val="534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EF3AC4"/>
    <w:multiLevelType w:val="hybridMultilevel"/>
    <w:tmpl w:val="E3B06982"/>
    <w:lvl w:ilvl="0" w:tplc="AB7AE2FE">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6"/>
  </w:num>
  <w:num w:numId="4">
    <w:abstractNumId w:val="7"/>
  </w:num>
  <w:num w:numId="5">
    <w:abstractNumId w:val="15"/>
  </w:num>
  <w:num w:numId="6">
    <w:abstractNumId w:val="11"/>
  </w:num>
  <w:num w:numId="7">
    <w:abstractNumId w:val="17"/>
  </w:num>
  <w:num w:numId="8">
    <w:abstractNumId w:val="18"/>
  </w:num>
  <w:num w:numId="9">
    <w:abstractNumId w:val="4"/>
  </w:num>
  <w:num w:numId="10">
    <w:abstractNumId w:val="6"/>
  </w:num>
  <w:num w:numId="11">
    <w:abstractNumId w:val="0"/>
  </w:num>
  <w:num w:numId="12">
    <w:abstractNumId w:val="9"/>
  </w:num>
  <w:num w:numId="13">
    <w:abstractNumId w:val="2"/>
  </w:num>
  <w:num w:numId="14">
    <w:abstractNumId w:val="5"/>
  </w:num>
  <w:num w:numId="15">
    <w:abstractNumId w:val="8"/>
  </w:num>
  <w:num w:numId="16">
    <w:abstractNumId w:val="10"/>
  </w:num>
  <w:num w:numId="17">
    <w:abstractNumId w:val="1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C2"/>
    <w:rsid w:val="000047FF"/>
    <w:rsid w:val="00093E4E"/>
    <w:rsid w:val="00106B0C"/>
    <w:rsid w:val="00154E04"/>
    <w:rsid w:val="00181406"/>
    <w:rsid w:val="001A45E9"/>
    <w:rsid w:val="001B5EA1"/>
    <w:rsid w:val="00244F72"/>
    <w:rsid w:val="002B5041"/>
    <w:rsid w:val="00362901"/>
    <w:rsid w:val="003D6884"/>
    <w:rsid w:val="00537F4E"/>
    <w:rsid w:val="00571745"/>
    <w:rsid w:val="005A59EA"/>
    <w:rsid w:val="005F529D"/>
    <w:rsid w:val="006B1E17"/>
    <w:rsid w:val="006E15FA"/>
    <w:rsid w:val="00711EAF"/>
    <w:rsid w:val="007D40F4"/>
    <w:rsid w:val="008233EB"/>
    <w:rsid w:val="0083370B"/>
    <w:rsid w:val="00867342"/>
    <w:rsid w:val="00980B37"/>
    <w:rsid w:val="009B7BDF"/>
    <w:rsid w:val="00AD690D"/>
    <w:rsid w:val="00B46A66"/>
    <w:rsid w:val="00B505E6"/>
    <w:rsid w:val="00C2030D"/>
    <w:rsid w:val="00D50C2B"/>
    <w:rsid w:val="00D63E11"/>
    <w:rsid w:val="00D83303"/>
    <w:rsid w:val="00DB0F59"/>
    <w:rsid w:val="00DD6FFC"/>
    <w:rsid w:val="00DF20C2"/>
    <w:rsid w:val="00FE7880"/>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7FE8"/>
  <w15:docId w15:val="{3E1A39AF-EC46-A844-8FC5-0FB2532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8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3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39E"/>
  </w:style>
  <w:style w:type="paragraph" w:styleId="Piedepgina">
    <w:name w:val="footer"/>
    <w:basedOn w:val="Normal"/>
    <w:link w:val="PiedepginaCar"/>
    <w:uiPriority w:val="99"/>
    <w:unhideWhenUsed/>
    <w:rsid w:val="0083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39E"/>
  </w:style>
  <w:style w:type="paragraph" w:styleId="NormalWeb">
    <w:name w:val="Normal (Web)"/>
    <w:basedOn w:val="Normal"/>
    <w:uiPriority w:val="99"/>
    <w:semiHidden/>
    <w:unhideWhenUsed/>
    <w:rsid w:val="00812EDC"/>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4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3137"/>
    <w:pPr>
      <w:ind w:left="720"/>
      <w:contextualSpacing/>
    </w:pPr>
  </w:style>
  <w:style w:type="paragraph" w:styleId="Textonotapie">
    <w:name w:val="footnote text"/>
    <w:basedOn w:val="Normal"/>
    <w:link w:val="TextonotapieCar"/>
    <w:uiPriority w:val="99"/>
    <w:semiHidden/>
    <w:unhideWhenUsed/>
    <w:rsid w:val="00476C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CF5"/>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uiPriority w:val="99"/>
    <w:unhideWhenUsed/>
    <w:qFormat/>
    <w:rsid w:val="00476CF5"/>
    <w:rPr>
      <w:vertAlign w:val="superscript"/>
    </w:rPr>
  </w:style>
  <w:style w:type="paragraph" w:styleId="Textodeglobo">
    <w:name w:val="Balloon Text"/>
    <w:basedOn w:val="Normal"/>
    <w:link w:val="TextodegloboCar"/>
    <w:uiPriority w:val="99"/>
    <w:semiHidden/>
    <w:unhideWhenUsed/>
    <w:rsid w:val="006C3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FE6"/>
    <w:rPr>
      <w:rFonts w:ascii="Segoe UI" w:hAnsi="Segoe UI" w:cs="Segoe UI"/>
      <w:sz w:val="18"/>
      <w:szCs w:val="18"/>
    </w:rPr>
  </w:style>
  <w:style w:type="character" w:styleId="Refdecomentario">
    <w:name w:val="annotation reference"/>
    <w:basedOn w:val="Fuentedeprrafopredeter"/>
    <w:uiPriority w:val="99"/>
    <w:semiHidden/>
    <w:unhideWhenUsed/>
    <w:rsid w:val="00CB182F"/>
    <w:rPr>
      <w:sz w:val="16"/>
      <w:szCs w:val="16"/>
    </w:rPr>
  </w:style>
  <w:style w:type="paragraph" w:styleId="Textocomentario">
    <w:name w:val="annotation text"/>
    <w:basedOn w:val="Normal"/>
    <w:link w:val="TextocomentarioCar"/>
    <w:uiPriority w:val="99"/>
    <w:semiHidden/>
    <w:unhideWhenUsed/>
    <w:rsid w:val="00CB18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82F"/>
    <w:rPr>
      <w:sz w:val="20"/>
      <w:szCs w:val="20"/>
    </w:rPr>
  </w:style>
  <w:style w:type="paragraph" w:styleId="Asuntodelcomentario">
    <w:name w:val="annotation subject"/>
    <w:basedOn w:val="Textocomentario"/>
    <w:next w:val="Textocomentario"/>
    <w:link w:val="AsuntodelcomentarioCar"/>
    <w:uiPriority w:val="99"/>
    <w:semiHidden/>
    <w:unhideWhenUsed/>
    <w:rsid w:val="00CB182F"/>
    <w:rPr>
      <w:b/>
      <w:bCs/>
    </w:rPr>
  </w:style>
  <w:style w:type="character" w:customStyle="1" w:styleId="AsuntodelcomentarioCar">
    <w:name w:val="Asunto del comentario Car"/>
    <w:basedOn w:val="TextocomentarioCar"/>
    <w:link w:val="Asuntodelcomentario"/>
    <w:uiPriority w:val="99"/>
    <w:semiHidden/>
    <w:rsid w:val="00CB182F"/>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CellMar>
        <w:left w:w="70" w:type="dxa"/>
        <w:right w:w="70" w:type="dxa"/>
      </w:tblCellMar>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a3">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82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jTZyTcfzgA/xHmHpWwn9N4jp+A==">AMUW2mXVE5MGvYZhjwqNS/PQ9NtDUdmR530CyAUJ3okrR9P50M0ThKJe+nOcLrXjbgEkx1UH5DMPPbzRiwjSs4COdxWJ5ynvnrWUJdfbJr8JvSZ0crgYQKj8mxJj+jItBPlzWo+LnNUAIwXq+Q6VD2P1+i2wDdFXbSJHO5r+HB0OUPCjENF8ABb2PtUai+K/v1bUfQ1upuVBhUk13SJnNCNrEENbB6USZ4+HsP3D2n5fEDrPRNDK+1A=</go:docsCustomData>
</go:gDocsCustomXmlDataStorage>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5A8647-E845-48DB-A964-168A8CB1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20753</Words>
  <Characters>114143</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Herrera</dc:creator>
  <cp:lastModifiedBy>Alejandra Navas</cp:lastModifiedBy>
  <cp:revision>6</cp:revision>
  <cp:lastPrinted>2020-09-10T17:55:00Z</cp:lastPrinted>
  <dcterms:created xsi:type="dcterms:W3CDTF">2020-09-09T00:43:00Z</dcterms:created>
  <dcterms:modified xsi:type="dcterms:W3CDTF">2020-09-10T17:58:00Z</dcterms:modified>
</cp:coreProperties>
</file>